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A4E0" w14:textId="2A88CD33" w:rsidR="001141D7" w:rsidRDefault="001141D7" w:rsidP="001141D7">
      <w:pPr>
        <w:ind w:left="0" w:firstLine="0"/>
        <w:rPr>
          <w:b/>
          <w:sz w:val="32"/>
          <w:szCs w:val="24"/>
        </w:rPr>
      </w:pPr>
      <w:r>
        <w:rPr>
          <w:b/>
          <w:sz w:val="32"/>
          <w:szCs w:val="24"/>
        </w:rPr>
        <w:t xml:space="preserve">Peer Support Review </w:t>
      </w:r>
      <w:r w:rsidR="006F35E4">
        <w:rPr>
          <w:b/>
          <w:sz w:val="32"/>
          <w:szCs w:val="24"/>
        </w:rPr>
        <w:t>U</w:t>
      </w:r>
      <w:r>
        <w:rPr>
          <w:b/>
          <w:sz w:val="32"/>
          <w:szCs w:val="24"/>
        </w:rPr>
        <w:t xml:space="preserve">pdate </w:t>
      </w:r>
    </w:p>
    <w:sdt>
      <w:sdtPr>
        <w:rPr>
          <w:rStyle w:val="Style6"/>
        </w:rPr>
        <w:alias w:val="Purpose of report"/>
        <w:tag w:val="Purpose of report"/>
        <w:id w:val="-783727919"/>
        <w:placeholder>
          <w:docPart w:val="F85F3C70A66D49C0A4B2420EBCEB894C"/>
        </w:placeholder>
      </w:sdtPr>
      <w:sdtContent>
        <w:p w14:paraId="5600E8F6" w14:textId="77777777" w:rsidR="001141D7" w:rsidRPr="00A627DD" w:rsidRDefault="001141D7" w:rsidP="001141D7">
          <w:pPr>
            <w:pStyle w:val="Heading2"/>
          </w:pPr>
          <w:r>
            <w:t>Purpose of Report</w:t>
          </w:r>
        </w:p>
      </w:sdtContent>
    </w:sdt>
    <w:sdt>
      <w:sdtPr>
        <w:rPr>
          <w:rStyle w:val="Title3Char"/>
          <w:b w:val="0"/>
          <w:sz w:val="24"/>
          <w:szCs w:val="24"/>
        </w:rPr>
        <w:alias w:val="Purpose of report"/>
        <w:tag w:val="Purpose of report"/>
        <w:id w:val="796033656"/>
        <w:placeholder>
          <w:docPart w:val="C18A2DD364A144BF90A0680D5287BBBC"/>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7BF5F90F" w14:textId="77777777" w:rsidR="001141D7" w:rsidRPr="00B66284" w:rsidRDefault="001141D7" w:rsidP="001141D7">
          <w:pPr>
            <w:ind w:left="0" w:firstLine="0"/>
            <w:rPr>
              <w:rStyle w:val="Title3Char"/>
              <w:b w:val="0"/>
              <w:bCs w:val="0"/>
            </w:rPr>
          </w:pPr>
          <w:r w:rsidRPr="00227016">
            <w:rPr>
              <w:rStyle w:val="Title3Char"/>
              <w:b w:val="0"/>
              <w:sz w:val="24"/>
              <w:szCs w:val="24"/>
            </w:rPr>
            <w:t>For information.</w:t>
          </w:r>
        </w:p>
      </w:sdtContent>
    </w:sdt>
    <w:p w14:paraId="2660B088" w14:textId="77777777" w:rsidR="001141D7" w:rsidRDefault="001141D7" w:rsidP="00EB6705">
      <w:pPr>
        <w:pStyle w:val="Title3"/>
      </w:pPr>
      <w:r w:rsidRPr="003B30F7">
        <w:t>Is this report confidential?</w:t>
      </w:r>
      <w:r>
        <w:t xml:space="preserve"> No</w:t>
      </w:r>
    </w:p>
    <w:sdt>
      <w:sdtPr>
        <w:rPr>
          <w:rStyle w:val="Style6"/>
        </w:rPr>
        <w:id w:val="911819474"/>
        <w:placeholder>
          <w:docPart w:val="A860A4EE831E4B569A439F1664EA608D"/>
        </w:placeholder>
      </w:sdtPr>
      <w:sdtContent>
        <w:p w14:paraId="3799EF02" w14:textId="32CF2395" w:rsidR="001141D7" w:rsidRPr="00F16636" w:rsidRDefault="001141D7" w:rsidP="00F16636">
          <w:pPr>
            <w:pStyle w:val="Heading2"/>
          </w:pPr>
          <w:r>
            <w:t>Summary</w:t>
          </w:r>
        </w:p>
      </w:sdtContent>
    </w:sdt>
    <w:p w14:paraId="01BDC5FF" w14:textId="2A6906FD" w:rsidR="005549CE" w:rsidRPr="00C97FD2" w:rsidRDefault="001141D7" w:rsidP="00C97FD2">
      <w:pPr>
        <w:ind w:left="0" w:firstLine="0"/>
        <w:rPr>
          <w:sz w:val="24"/>
          <w:szCs w:val="24"/>
        </w:rPr>
      </w:pPr>
      <w:r w:rsidRPr="00C97FD2">
        <w:rPr>
          <w:sz w:val="24"/>
          <w:szCs w:val="24"/>
        </w:rPr>
        <w:t xml:space="preserve">This paper provides a summary of the activity carried out against the actions agreed arising from the peer support review. The review was carried out </w:t>
      </w:r>
      <w:r w:rsidR="6473571C" w:rsidRPr="00C97FD2">
        <w:rPr>
          <w:sz w:val="24"/>
          <w:szCs w:val="24"/>
        </w:rPr>
        <w:t>at the end of 2022</w:t>
      </w:r>
      <w:r w:rsidR="009E09D1">
        <w:rPr>
          <w:sz w:val="24"/>
          <w:szCs w:val="24"/>
        </w:rPr>
        <w:t xml:space="preserve">, </w:t>
      </w:r>
      <w:r w:rsidRPr="00C97FD2">
        <w:rPr>
          <w:sz w:val="24"/>
          <w:szCs w:val="24"/>
        </w:rPr>
        <w:t xml:space="preserve">supported by discussions involving national lead member peers and the Heads of Political Group Offices. </w:t>
      </w:r>
    </w:p>
    <w:p w14:paraId="77A5839F" w14:textId="52E7124D" w:rsidR="005549CE" w:rsidRPr="00C97FD2" w:rsidRDefault="001141D7" w:rsidP="00C97FD2">
      <w:pPr>
        <w:ind w:left="0" w:firstLine="0"/>
        <w:rPr>
          <w:sz w:val="24"/>
          <w:szCs w:val="24"/>
        </w:rPr>
      </w:pPr>
      <w:r w:rsidRPr="00C97FD2">
        <w:rPr>
          <w:sz w:val="24"/>
          <w:szCs w:val="24"/>
        </w:rPr>
        <w:t>A huge amount of work has been achieved in the last year to improve and promote our peer development offer</w:t>
      </w:r>
      <w:r w:rsidR="005549CE" w:rsidRPr="00C97FD2">
        <w:rPr>
          <w:sz w:val="24"/>
          <w:szCs w:val="24"/>
        </w:rPr>
        <w:t xml:space="preserve">. This momentum is set to be carried forward with activity planned to </w:t>
      </w:r>
      <w:r w:rsidR="00421607" w:rsidRPr="00C97FD2">
        <w:rPr>
          <w:sz w:val="24"/>
          <w:szCs w:val="24"/>
        </w:rPr>
        <w:t xml:space="preserve">strengthen </w:t>
      </w:r>
      <w:r w:rsidR="005549CE" w:rsidRPr="00C97FD2">
        <w:rPr>
          <w:sz w:val="24"/>
          <w:szCs w:val="24"/>
        </w:rPr>
        <w:t>and better promote Corporate Peer Challenges (</w:t>
      </w:r>
      <w:r w:rsidR="004A38C0" w:rsidRPr="00072A7A">
        <w:rPr>
          <w:b/>
          <w:bCs/>
          <w:sz w:val="24"/>
          <w:szCs w:val="24"/>
        </w:rPr>
        <w:t>I</w:t>
      </w:r>
      <w:r w:rsidR="005549CE" w:rsidRPr="00072A7A">
        <w:rPr>
          <w:b/>
          <w:bCs/>
          <w:sz w:val="24"/>
          <w:szCs w:val="24"/>
        </w:rPr>
        <w:t xml:space="preserve">tem </w:t>
      </w:r>
      <w:r w:rsidR="00807339">
        <w:rPr>
          <w:b/>
          <w:bCs/>
          <w:sz w:val="24"/>
          <w:szCs w:val="24"/>
        </w:rPr>
        <w:t>4</w:t>
      </w:r>
      <w:r w:rsidR="005549CE" w:rsidRPr="00C97FD2">
        <w:rPr>
          <w:sz w:val="24"/>
          <w:szCs w:val="24"/>
        </w:rPr>
        <w:t>), further join up work between Improvement and Political Group Offices</w:t>
      </w:r>
      <w:r w:rsidR="009E09D1">
        <w:rPr>
          <w:sz w:val="24"/>
          <w:szCs w:val="24"/>
        </w:rPr>
        <w:t xml:space="preserve"> (</w:t>
      </w:r>
      <w:r w:rsidR="00EB3FCA">
        <w:rPr>
          <w:sz w:val="24"/>
          <w:szCs w:val="24"/>
        </w:rPr>
        <w:t>Paper shared with Lead Members and PGOs</w:t>
      </w:r>
      <w:r w:rsidR="009E09D1">
        <w:rPr>
          <w:sz w:val="24"/>
          <w:szCs w:val="24"/>
        </w:rPr>
        <w:t>)</w:t>
      </w:r>
      <w:r w:rsidR="005549CE" w:rsidRPr="00C97FD2">
        <w:rPr>
          <w:sz w:val="24"/>
          <w:szCs w:val="24"/>
        </w:rPr>
        <w:t xml:space="preserve"> and renew our approach to peer training. </w:t>
      </w:r>
    </w:p>
    <w:p w14:paraId="612E5A96" w14:textId="66FFADDE" w:rsidR="001141D7" w:rsidRPr="00C97FD2" w:rsidRDefault="005549CE" w:rsidP="00C97FD2">
      <w:pPr>
        <w:ind w:left="0" w:firstLine="0"/>
        <w:rPr>
          <w:sz w:val="24"/>
          <w:szCs w:val="24"/>
        </w:rPr>
      </w:pPr>
      <w:r w:rsidRPr="00C97FD2">
        <w:rPr>
          <w:sz w:val="24"/>
          <w:szCs w:val="24"/>
        </w:rPr>
        <w:t xml:space="preserve">With this work agreed, it is recommended outstanding actions from the peer support review be included in these workstreams to streamline reporting. </w:t>
      </w:r>
    </w:p>
    <w:p w14:paraId="44627A86" w14:textId="4F884CD6" w:rsidR="00AB45E8" w:rsidRPr="00D40947" w:rsidRDefault="001141D7" w:rsidP="00D40947">
      <w:pPr>
        <w:ind w:left="0" w:firstLine="0"/>
        <w:rPr>
          <w:sz w:val="24"/>
          <w:szCs w:val="24"/>
        </w:rPr>
      </w:pPr>
      <w:r w:rsidRPr="00C97FD2">
        <w:rPr>
          <w:sz w:val="24"/>
          <w:szCs w:val="24"/>
        </w:rPr>
        <w:t>The action plan (</w:t>
      </w:r>
      <w:r w:rsidRPr="00093363">
        <w:rPr>
          <w:b/>
          <w:bCs/>
          <w:sz w:val="24"/>
          <w:szCs w:val="24"/>
        </w:rPr>
        <w:t xml:space="preserve">Appendix </w:t>
      </w:r>
      <w:r w:rsidR="00660D16">
        <w:rPr>
          <w:b/>
          <w:bCs/>
          <w:sz w:val="24"/>
          <w:szCs w:val="24"/>
        </w:rPr>
        <w:t>7</w:t>
      </w:r>
      <w:r w:rsidR="00C95AA4">
        <w:rPr>
          <w:b/>
          <w:bCs/>
          <w:sz w:val="24"/>
          <w:szCs w:val="24"/>
        </w:rPr>
        <w:t>B</w:t>
      </w:r>
      <w:r w:rsidRPr="00C97FD2">
        <w:rPr>
          <w:sz w:val="24"/>
          <w:szCs w:val="24"/>
        </w:rPr>
        <w:t>) has been updated with progress marked against each action.</w:t>
      </w:r>
    </w:p>
    <w:p w14:paraId="7B5A140F" w14:textId="4FA48902" w:rsidR="001141D7" w:rsidRDefault="007C5F4F" w:rsidP="00EB6705">
      <w:pPr>
        <w:pStyle w:val="Title3"/>
      </w:pPr>
      <w:r w:rsidRPr="00C803F3">
        <w:rPr>
          <w:noProof/>
          <w:lang w:val="en-US"/>
        </w:rPr>
        <mc:AlternateContent>
          <mc:Choice Requires="wps">
            <w:drawing>
              <wp:anchor distT="0" distB="0" distL="114300" distR="114300" simplePos="0" relativeHeight="251658241" behindDoc="1" locked="0" layoutInCell="1" allowOverlap="1" wp14:anchorId="021B160C" wp14:editId="66EA1C7D">
                <wp:simplePos x="0" y="0"/>
                <wp:positionH relativeFrom="margin">
                  <wp:posOffset>-67310</wp:posOffset>
                </wp:positionH>
                <wp:positionV relativeFrom="paragraph">
                  <wp:posOffset>419735</wp:posOffset>
                </wp:positionV>
                <wp:extent cx="5705475" cy="2820035"/>
                <wp:effectExtent l="0" t="0" r="28575" b="18415"/>
                <wp:wrapTight wrapText="bothSides">
                  <wp:wrapPolygon edited="0">
                    <wp:start x="0" y="0"/>
                    <wp:lineTo x="0" y="21595"/>
                    <wp:lineTo x="21636" y="21595"/>
                    <wp:lineTo x="2163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705475" cy="282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sz w:val="24"/>
                              </w:rPr>
                              <w:alias w:val="Recommendations"/>
                              <w:tag w:val="Recommendations"/>
                              <w:id w:val="-1634171231"/>
                              <w:placeholder>
                                <w:docPart w:val="11EAC1A0C7E3470D804316A6EBC7494C"/>
                              </w:placeholder>
                            </w:sdtPr>
                            <w:sdtEndPr>
                              <w:rPr>
                                <w:rStyle w:val="Style6"/>
                                <w:sz w:val="22"/>
                                <w:szCs w:val="28"/>
                              </w:rPr>
                            </w:sdtEndPr>
                            <w:sdtContent>
                              <w:p w14:paraId="436C684C" w14:textId="60BD8DFA" w:rsidR="001141D7" w:rsidRPr="004B6CE0" w:rsidRDefault="001141D7" w:rsidP="001141D7">
                                <w:pPr>
                                  <w:pStyle w:val="Heading2"/>
                                  <w:rPr>
                                    <w:szCs w:val="28"/>
                                  </w:rPr>
                                </w:pPr>
                                <w:r w:rsidRPr="004B6CE0">
                                  <w:rPr>
                                    <w:szCs w:val="28"/>
                                  </w:rPr>
                                  <w:t>Recommendation</w:t>
                                </w:r>
                                <w:r w:rsidR="006374B5">
                                  <w:rPr>
                                    <w:szCs w:val="28"/>
                                  </w:rPr>
                                  <w:t>s</w:t>
                                </w:r>
                              </w:p>
                            </w:sdtContent>
                          </w:sdt>
                          <w:p w14:paraId="30EA01DA" w14:textId="77777777" w:rsidR="001141D7" w:rsidRPr="004B6CE0" w:rsidRDefault="001141D7" w:rsidP="00C97FD2">
                            <w:pPr>
                              <w:pStyle w:val="Title3"/>
                            </w:pPr>
                          </w:p>
                          <w:p w14:paraId="475EDBF0" w14:textId="77777777" w:rsidR="00F16636" w:rsidRDefault="001141D7" w:rsidP="001141D7">
                            <w:pPr>
                              <w:ind w:left="0" w:firstLine="0"/>
                              <w:rPr>
                                <w:b/>
                                <w:bCs/>
                                <w:sz w:val="24"/>
                                <w:szCs w:val="24"/>
                              </w:rPr>
                            </w:pPr>
                            <w:r w:rsidRPr="00FB3BE3">
                              <w:rPr>
                                <w:b/>
                                <w:bCs/>
                                <w:sz w:val="24"/>
                                <w:szCs w:val="24"/>
                              </w:rPr>
                              <w:t>That the</w:t>
                            </w:r>
                            <w:r w:rsidRPr="00FB3BE3" w:rsidDel="004B6CE0">
                              <w:rPr>
                                <w:b/>
                                <w:bCs/>
                                <w:sz w:val="24"/>
                                <w:szCs w:val="24"/>
                              </w:rPr>
                              <w:t xml:space="preserve"> </w:t>
                            </w:r>
                            <w:r w:rsidRPr="00FB3BE3">
                              <w:rPr>
                                <w:b/>
                                <w:bCs/>
                                <w:sz w:val="24"/>
                                <w:szCs w:val="24"/>
                              </w:rPr>
                              <w:t xml:space="preserve">Board </w:t>
                            </w:r>
                          </w:p>
                          <w:p w14:paraId="223371D3" w14:textId="62FCA6CE" w:rsidR="00F16636" w:rsidRDefault="00F16636" w:rsidP="00F16636">
                            <w:pPr>
                              <w:pStyle w:val="ListParagraph"/>
                              <w:numPr>
                                <w:ilvl w:val="0"/>
                                <w:numId w:val="31"/>
                              </w:numPr>
                              <w:rPr>
                                <w:sz w:val="24"/>
                                <w:szCs w:val="24"/>
                              </w:rPr>
                            </w:pPr>
                            <w:r>
                              <w:rPr>
                                <w:sz w:val="24"/>
                                <w:szCs w:val="24"/>
                              </w:rPr>
                              <w:t>N</w:t>
                            </w:r>
                            <w:r w:rsidR="001141D7" w:rsidRPr="00F16636">
                              <w:rPr>
                                <w:sz w:val="24"/>
                                <w:szCs w:val="24"/>
                              </w:rPr>
                              <w:t xml:space="preserve">ote </w:t>
                            </w:r>
                            <w:r w:rsidR="005549CE" w:rsidRPr="00F16636">
                              <w:rPr>
                                <w:sz w:val="24"/>
                                <w:szCs w:val="24"/>
                              </w:rPr>
                              <w:t xml:space="preserve">the significant improvement actions achieved </w:t>
                            </w:r>
                            <w:proofErr w:type="gramStart"/>
                            <w:r w:rsidR="005549CE" w:rsidRPr="00F16636">
                              <w:rPr>
                                <w:sz w:val="24"/>
                                <w:szCs w:val="24"/>
                              </w:rPr>
                              <w:t>as a result of</w:t>
                            </w:r>
                            <w:proofErr w:type="gramEnd"/>
                            <w:r w:rsidR="005549CE" w:rsidRPr="00F16636">
                              <w:rPr>
                                <w:sz w:val="24"/>
                                <w:szCs w:val="24"/>
                              </w:rPr>
                              <w:t xml:space="preserve"> the peer support review</w:t>
                            </w:r>
                            <w:r w:rsidR="006374B5">
                              <w:rPr>
                                <w:sz w:val="24"/>
                                <w:szCs w:val="24"/>
                              </w:rPr>
                              <w:t>.</w:t>
                            </w:r>
                          </w:p>
                          <w:p w14:paraId="59B614FF" w14:textId="255EB6A2" w:rsidR="005549CE" w:rsidRPr="00F16636" w:rsidRDefault="00F16636" w:rsidP="00F16636">
                            <w:pPr>
                              <w:pStyle w:val="ListParagraph"/>
                              <w:numPr>
                                <w:ilvl w:val="0"/>
                                <w:numId w:val="31"/>
                              </w:numPr>
                              <w:rPr>
                                <w:sz w:val="24"/>
                                <w:szCs w:val="24"/>
                              </w:rPr>
                            </w:pPr>
                            <w:r>
                              <w:rPr>
                                <w:sz w:val="24"/>
                                <w:szCs w:val="24"/>
                              </w:rPr>
                              <w:t>A</w:t>
                            </w:r>
                            <w:r w:rsidR="005549CE" w:rsidRPr="00F16636">
                              <w:rPr>
                                <w:sz w:val="24"/>
                                <w:szCs w:val="24"/>
                              </w:rPr>
                              <w:t>gree that outstanding actions from the peer support review</w:t>
                            </w:r>
                            <w:r w:rsidR="008430D4" w:rsidRPr="00F16636">
                              <w:rPr>
                                <w:sz w:val="24"/>
                                <w:szCs w:val="24"/>
                              </w:rPr>
                              <w:t xml:space="preserve"> and wider identified work</w:t>
                            </w:r>
                            <w:r w:rsidR="005549CE" w:rsidRPr="00F16636">
                              <w:rPr>
                                <w:sz w:val="24"/>
                                <w:szCs w:val="24"/>
                              </w:rPr>
                              <w:t xml:space="preserve"> be included in priority workstreams around Corporate Peer Challenge, peer training and development of an Improvement Protocol. </w:t>
                            </w:r>
                            <w:r w:rsidR="008E639E" w:rsidRPr="00F16636">
                              <w:rPr>
                                <w:sz w:val="24"/>
                                <w:szCs w:val="24"/>
                              </w:rPr>
                              <w:t xml:space="preserve">Work will continue via these mechanisms therefore with the peer support review formally ended. </w:t>
                            </w:r>
                          </w:p>
                          <w:p w14:paraId="6AEF8FBE" w14:textId="77777777" w:rsidR="005549CE" w:rsidRPr="004B6CE0" w:rsidRDefault="005549CE" w:rsidP="001141D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B160C" id="_x0000_t202" coordsize="21600,21600" o:spt="202" path="m,l,21600r21600,l21600,xe">
                <v:stroke joinstyle="miter"/>
                <v:path gradientshapeok="t" o:connecttype="rect"/>
              </v:shapetype>
              <v:shape id="Text Box 1" o:spid="_x0000_s1026" type="#_x0000_t202" style="position:absolute;margin-left:-5.3pt;margin-top:33.05pt;width:449.25pt;height:22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f7fwIAAI4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" fillcolor="white [3201]" strokeweight=".5pt">
                <v:textbox>
                  <w:txbxContent>
                    <w:sdt>
                      <w:sdtPr>
                        <w:rPr>
                          <w:rStyle w:val="Style6"/>
                          <w:sz w:val="24"/>
                        </w:rPr>
                        <w:alias w:val="Recommendations"/>
                        <w:tag w:val="Recommendations"/>
                        <w:id w:val="-1634171231"/>
                        <w:placeholder>
                          <w:docPart w:val="11EAC1A0C7E3470D804316A6EBC7494C"/>
                        </w:placeholder>
                      </w:sdtPr>
                      <w:sdtEndPr>
                        <w:rPr>
                          <w:rStyle w:val="Style6"/>
                          <w:sz w:val="22"/>
                          <w:szCs w:val="28"/>
                        </w:rPr>
                      </w:sdtEndPr>
                      <w:sdtContent>
                        <w:p w14:paraId="436C684C" w14:textId="60BD8DFA" w:rsidR="001141D7" w:rsidRPr="004B6CE0" w:rsidRDefault="001141D7" w:rsidP="001141D7">
                          <w:pPr>
                            <w:pStyle w:val="Heading2"/>
                            <w:rPr>
                              <w:szCs w:val="28"/>
                            </w:rPr>
                          </w:pPr>
                          <w:r w:rsidRPr="004B6CE0">
                            <w:rPr>
                              <w:szCs w:val="28"/>
                            </w:rPr>
                            <w:t>Recommendation</w:t>
                          </w:r>
                          <w:r w:rsidR="006374B5">
                            <w:rPr>
                              <w:szCs w:val="28"/>
                            </w:rPr>
                            <w:t>s</w:t>
                          </w:r>
                        </w:p>
                      </w:sdtContent>
                    </w:sdt>
                    <w:p w14:paraId="30EA01DA" w14:textId="77777777" w:rsidR="001141D7" w:rsidRPr="004B6CE0" w:rsidRDefault="001141D7" w:rsidP="00C97FD2">
                      <w:pPr>
                        <w:pStyle w:val="Title3"/>
                      </w:pPr>
                    </w:p>
                    <w:p w14:paraId="475EDBF0" w14:textId="77777777" w:rsidR="00F16636" w:rsidRDefault="001141D7" w:rsidP="001141D7">
                      <w:pPr>
                        <w:ind w:left="0" w:firstLine="0"/>
                        <w:rPr>
                          <w:b/>
                          <w:bCs/>
                          <w:sz w:val="24"/>
                          <w:szCs w:val="24"/>
                        </w:rPr>
                      </w:pPr>
                      <w:r w:rsidRPr="00FB3BE3">
                        <w:rPr>
                          <w:b/>
                          <w:bCs/>
                          <w:sz w:val="24"/>
                          <w:szCs w:val="24"/>
                        </w:rPr>
                        <w:t>That the</w:t>
                      </w:r>
                      <w:r w:rsidRPr="00FB3BE3" w:rsidDel="004B6CE0">
                        <w:rPr>
                          <w:b/>
                          <w:bCs/>
                          <w:sz w:val="24"/>
                          <w:szCs w:val="24"/>
                        </w:rPr>
                        <w:t xml:space="preserve"> </w:t>
                      </w:r>
                      <w:r w:rsidRPr="00FB3BE3">
                        <w:rPr>
                          <w:b/>
                          <w:bCs/>
                          <w:sz w:val="24"/>
                          <w:szCs w:val="24"/>
                        </w:rPr>
                        <w:t xml:space="preserve">Board </w:t>
                      </w:r>
                    </w:p>
                    <w:p w14:paraId="223371D3" w14:textId="62FCA6CE" w:rsidR="00F16636" w:rsidRDefault="00F16636" w:rsidP="00F16636">
                      <w:pPr>
                        <w:pStyle w:val="ListParagraph"/>
                        <w:numPr>
                          <w:ilvl w:val="0"/>
                          <w:numId w:val="31"/>
                        </w:numPr>
                        <w:rPr>
                          <w:sz w:val="24"/>
                          <w:szCs w:val="24"/>
                        </w:rPr>
                      </w:pPr>
                      <w:r>
                        <w:rPr>
                          <w:sz w:val="24"/>
                          <w:szCs w:val="24"/>
                        </w:rPr>
                        <w:t>N</w:t>
                      </w:r>
                      <w:r w:rsidR="001141D7" w:rsidRPr="00F16636">
                        <w:rPr>
                          <w:sz w:val="24"/>
                          <w:szCs w:val="24"/>
                        </w:rPr>
                        <w:t xml:space="preserve">ote </w:t>
                      </w:r>
                      <w:r w:rsidR="005549CE" w:rsidRPr="00F16636">
                        <w:rPr>
                          <w:sz w:val="24"/>
                          <w:szCs w:val="24"/>
                        </w:rPr>
                        <w:t xml:space="preserve">the significant improvement actions achieved </w:t>
                      </w:r>
                      <w:proofErr w:type="gramStart"/>
                      <w:r w:rsidR="005549CE" w:rsidRPr="00F16636">
                        <w:rPr>
                          <w:sz w:val="24"/>
                          <w:szCs w:val="24"/>
                        </w:rPr>
                        <w:t>as a result of</w:t>
                      </w:r>
                      <w:proofErr w:type="gramEnd"/>
                      <w:r w:rsidR="005549CE" w:rsidRPr="00F16636">
                        <w:rPr>
                          <w:sz w:val="24"/>
                          <w:szCs w:val="24"/>
                        </w:rPr>
                        <w:t xml:space="preserve"> the peer support review</w:t>
                      </w:r>
                      <w:r w:rsidR="006374B5">
                        <w:rPr>
                          <w:sz w:val="24"/>
                          <w:szCs w:val="24"/>
                        </w:rPr>
                        <w:t>.</w:t>
                      </w:r>
                    </w:p>
                    <w:p w14:paraId="59B614FF" w14:textId="255EB6A2" w:rsidR="005549CE" w:rsidRPr="00F16636" w:rsidRDefault="00F16636" w:rsidP="00F16636">
                      <w:pPr>
                        <w:pStyle w:val="ListParagraph"/>
                        <w:numPr>
                          <w:ilvl w:val="0"/>
                          <w:numId w:val="31"/>
                        </w:numPr>
                        <w:rPr>
                          <w:sz w:val="24"/>
                          <w:szCs w:val="24"/>
                        </w:rPr>
                      </w:pPr>
                      <w:r>
                        <w:rPr>
                          <w:sz w:val="24"/>
                          <w:szCs w:val="24"/>
                        </w:rPr>
                        <w:t>A</w:t>
                      </w:r>
                      <w:r w:rsidR="005549CE" w:rsidRPr="00F16636">
                        <w:rPr>
                          <w:sz w:val="24"/>
                          <w:szCs w:val="24"/>
                        </w:rPr>
                        <w:t>gree that outstanding actions from the peer support review</w:t>
                      </w:r>
                      <w:r w:rsidR="008430D4" w:rsidRPr="00F16636">
                        <w:rPr>
                          <w:sz w:val="24"/>
                          <w:szCs w:val="24"/>
                        </w:rPr>
                        <w:t xml:space="preserve"> and wider identified work</w:t>
                      </w:r>
                      <w:r w:rsidR="005549CE" w:rsidRPr="00F16636">
                        <w:rPr>
                          <w:sz w:val="24"/>
                          <w:szCs w:val="24"/>
                        </w:rPr>
                        <w:t xml:space="preserve"> be included in priority workstreams around Corporate Peer Challenge, peer training and development of an Improvement Protocol. </w:t>
                      </w:r>
                      <w:r w:rsidR="008E639E" w:rsidRPr="00F16636">
                        <w:rPr>
                          <w:sz w:val="24"/>
                          <w:szCs w:val="24"/>
                        </w:rPr>
                        <w:t xml:space="preserve">Work will continue via these mechanisms therefore with the peer support review formally ended. </w:t>
                      </w:r>
                    </w:p>
                    <w:p w14:paraId="6AEF8FBE" w14:textId="77777777" w:rsidR="005549CE" w:rsidRPr="004B6CE0" w:rsidRDefault="005549CE" w:rsidP="001141D7">
                      <w:pPr>
                        <w:rPr>
                          <w:sz w:val="24"/>
                          <w:szCs w:val="24"/>
                        </w:rPr>
                      </w:pPr>
                    </w:p>
                  </w:txbxContent>
                </v:textbox>
                <w10:wrap type="tight" anchorx="margin"/>
              </v:shape>
            </w:pict>
          </mc:Fallback>
        </mc:AlternateContent>
      </w:r>
      <w:r w:rsidR="001141D7">
        <w:t xml:space="preserve">LGA Plan Theme: </w:t>
      </w:r>
      <w:sdt>
        <w:sdtPr>
          <w:rPr>
            <w:rStyle w:val="ReportTemplate"/>
            <w:b w:val="0"/>
            <w:bCs w:val="0"/>
          </w:rPr>
          <w:alias w:val="LGA Plan Themes"/>
          <w:tag w:val="LGA Plan Themes"/>
          <w:id w:val="-415396934"/>
          <w:placeholder>
            <w:docPart w:val="DC251ED49B1344A7B2A3C386E7F81119"/>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1141D7">
            <w:rPr>
              <w:rStyle w:val="ReportTemplate"/>
              <w:b w:val="0"/>
              <w:bCs w:val="0"/>
            </w:rPr>
            <w:t>Support for councillors</w:t>
          </w:r>
        </w:sdtContent>
      </w:sdt>
    </w:p>
    <w:p w14:paraId="716690AC" w14:textId="5E146647" w:rsidR="001141D7" w:rsidRDefault="001141D7" w:rsidP="00EB6705">
      <w:pPr>
        <w:pStyle w:val="Title3"/>
      </w:pPr>
      <w:r>
        <w:lastRenderedPageBreak/>
        <w:t xml:space="preserve">Contact </w:t>
      </w:r>
      <w:proofErr w:type="gramStart"/>
      <w:r>
        <w:t>details</w:t>
      </w:r>
      <w:proofErr w:type="gramEnd"/>
    </w:p>
    <w:p w14:paraId="06C91A49" w14:textId="58E74873" w:rsidR="001141D7" w:rsidRPr="00B66284" w:rsidRDefault="001141D7" w:rsidP="001141D7">
      <w:pPr>
        <w:spacing w:after="120"/>
        <w:rPr>
          <w:sz w:val="24"/>
          <w:szCs w:val="24"/>
        </w:rPr>
      </w:pPr>
      <w:r w:rsidRPr="00B66284">
        <w:rPr>
          <w:sz w:val="24"/>
          <w:szCs w:val="24"/>
        </w:rPr>
        <w:t xml:space="preserve">Contact officer: </w:t>
      </w:r>
      <w:r w:rsidR="005549CE">
        <w:rPr>
          <w:sz w:val="24"/>
          <w:szCs w:val="24"/>
        </w:rPr>
        <w:t xml:space="preserve">Gary Hughes </w:t>
      </w:r>
    </w:p>
    <w:p w14:paraId="6C022979" w14:textId="5E0A8205" w:rsidR="001141D7" w:rsidRPr="00B66284" w:rsidRDefault="001141D7" w:rsidP="001141D7">
      <w:pPr>
        <w:spacing w:after="120"/>
        <w:rPr>
          <w:sz w:val="24"/>
          <w:szCs w:val="24"/>
        </w:rPr>
      </w:pPr>
      <w:r w:rsidRPr="00B66284">
        <w:rPr>
          <w:sz w:val="24"/>
          <w:szCs w:val="24"/>
        </w:rPr>
        <w:t>Position:</w:t>
      </w:r>
      <w:r>
        <w:rPr>
          <w:sz w:val="24"/>
          <w:szCs w:val="24"/>
        </w:rPr>
        <w:t xml:space="preserve"> </w:t>
      </w:r>
      <w:r w:rsidR="000E2185">
        <w:rPr>
          <w:sz w:val="24"/>
          <w:szCs w:val="24"/>
        </w:rPr>
        <w:t>National Programme Manager (Peer Challenge)</w:t>
      </w:r>
    </w:p>
    <w:p w14:paraId="696AE520" w14:textId="0FA29267" w:rsidR="008E639E" w:rsidRPr="000927B4" w:rsidRDefault="001141D7" w:rsidP="008E639E">
      <w:pPr>
        <w:rPr>
          <w:rFonts w:cs="Arial"/>
          <w:sz w:val="24"/>
          <w:szCs w:val="24"/>
          <w:lang w:eastAsia="en-GB"/>
        </w:rPr>
      </w:pPr>
      <w:r w:rsidRPr="00B66284">
        <w:rPr>
          <w:sz w:val="24"/>
          <w:szCs w:val="24"/>
        </w:rPr>
        <w:t xml:space="preserve">Phone no: </w:t>
      </w:r>
      <w:r w:rsidR="00342880" w:rsidRPr="00342880">
        <w:rPr>
          <w:sz w:val="24"/>
          <w:szCs w:val="24"/>
        </w:rPr>
        <w:t>020</w:t>
      </w:r>
      <w:r w:rsidR="00342880">
        <w:rPr>
          <w:sz w:val="24"/>
          <w:szCs w:val="24"/>
        </w:rPr>
        <w:t xml:space="preserve"> </w:t>
      </w:r>
      <w:r w:rsidR="00342880" w:rsidRPr="00342880">
        <w:rPr>
          <w:sz w:val="24"/>
          <w:szCs w:val="24"/>
        </w:rPr>
        <w:t>7664</w:t>
      </w:r>
      <w:r w:rsidR="00342880">
        <w:rPr>
          <w:sz w:val="24"/>
          <w:szCs w:val="24"/>
        </w:rPr>
        <w:t xml:space="preserve"> </w:t>
      </w:r>
      <w:r w:rsidR="00342880" w:rsidRPr="00342880">
        <w:rPr>
          <w:sz w:val="24"/>
          <w:szCs w:val="24"/>
        </w:rPr>
        <w:t>3339</w:t>
      </w:r>
    </w:p>
    <w:p w14:paraId="1179A0D0" w14:textId="4C37A4AD" w:rsidR="001141D7" w:rsidRPr="00B66284" w:rsidRDefault="001141D7" w:rsidP="001141D7">
      <w:pPr>
        <w:spacing w:after="120"/>
        <w:rPr>
          <w:rStyle w:val="Hyperlink"/>
          <w:sz w:val="24"/>
          <w:szCs w:val="24"/>
        </w:rPr>
      </w:pPr>
      <w:r w:rsidRPr="00B66284">
        <w:rPr>
          <w:sz w:val="24"/>
          <w:szCs w:val="24"/>
        </w:rPr>
        <w:t>Email:</w:t>
      </w:r>
      <w:r w:rsidRPr="00B66284">
        <w:rPr>
          <w:sz w:val="24"/>
          <w:szCs w:val="24"/>
        </w:rPr>
        <w:tab/>
      </w:r>
      <w:hyperlink r:id="rId11" w:history="1">
        <w:r w:rsidR="00622557" w:rsidRPr="00622557">
          <w:rPr>
            <w:rStyle w:val="Hyperlink"/>
            <w:sz w:val="24"/>
            <w:szCs w:val="24"/>
          </w:rPr>
          <w:t>Gary.hughes@local.gov.uk</w:t>
        </w:r>
      </w:hyperlink>
      <w:r w:rsidR="005F46C2" w:rsidRPr="00622557">
        <w:rPr>
          <w:sz w:val="24"/>
          <w:szCs w:val="24"/>
        </w:rPr>
        <w:t xml:space="preserve"> </w:t>
      </w:r>
      <w:r w:rsidR="000E2185" w:rsidRPr="00622557">
        <w:rPr>
          <w:sz w:val="28"/>
          <w:szCs w:val="28"/>
        </w:rPr>
        <w:t xml:space="preserve"> </w:t>
      </w:r>
    </w:p>
    <w:p w14:paraId="61E7CC8B" w14:textId="12F10DCB" w:rsidR="005B5B19" w:rsidRDefault="005B5B19">
      <w:pPr>
        <w:spacing w:after="0" w:line="240" w:lineRule="auto"/>
        <w:ind w:left="0" w:firstLine="0"/>
      </w:pPr>
      <w:r>
        <w:br w:type="page"/>
      </w:r>
    </w:p>
    <w:p w14:paraId="7155D05C" w14:textId="30EA1BA6" w:rsidR="008E639E" w:rsidRDefault="008E639E" w:rsidP="005B5B19">
      <w:pPr>
        <w:pStyle w:val="Heading1"/>
      </w:pPr>
      <w:r w:rsidRPr="008D447D">
        <w:lastRenderedPageBreak/>
        <w:t xml:space="preserve">Peer Support Review </w:t>
      </w:r>
      <w:r w:rsidR="00675EFD">
        <w:t>u</w:t>
      </w:r>
      <w:r w:rsidRPr="008D447D">
        <w:t>pdate</w:t>
      </w:r>
      <w:r w:rsidR="006D68F0">
        <w:t xml:space="preserve"> </w:t>
      </w:r>
    </w:p>
    <w:p w14:paraId="04275907" w14:textId="77777777" w:rsidR="008E639E" w:rsidRDefault="008E639E" w:rsidP="005B5B19">
      <w:pPr>
        <w:pStyle w:val="Heading2"/>
        <w:rPr>
          <w:color w:val="C00000"/>
        </w:rPr>
      </w:pPr>
      <w:r w:rsidRPr="00CF4933">
        <w:t>Background</w:t>
      </w:r>
      <w:r>
        <w:t xml:space="preserve"> </w:t>
      </w:r>
      <w:r w:rsidRPr="00CF4933">
        <w:t xml:space="preserve"> </w:t>
      </w:r>
    </w:p>
    <w:p w14:paraId="748F21E7" w14:textId="77777777" w:rsidR="008E639E" w:rsidRPr="004B6CE0" w:rsidRDefault="008E639E" w:rsidP="008E639E">
      <w:pPr>
        <w:pStyle w:val="ListParagraph"/>
        <w:numPr>
          <w:ilvl w:val="0"/>
          <w:numId w:val="28"/>
        </w:numPr>
        <w:spacing w:line="300" w:lineRule="atLeast"/>
        <w:contextualSpacing w:val="0"/>
        <w:rPr>
          <w:sz w:val="24"/>
          <w:szCs w:val="24"/>
        </w:rPr>
      </w:pPr>
      <w:r w:rsidRPr="004B6CE0">
        <w:rPr>
          <w:sz w:val="24"/>
          <w:szCs w:val="24"/>
        </w:rPr>
        <w:t>The Board received a report at its October</w:t>
      </w:r>
      <w:r>
        <w:rPr>
          <w:sz w:val="24"/>
          <w:szCs w:val="24"/>
        </w:rPr>
        <w:t xml:space="preserve"> 2022</w:t>
      </w:r>
      <w:r w:rsidRPr="004B6CE0">
        <w:rPr>
          <w:sz w:val="24"/>
          <w:szCs w:val="24"/>
        </w:rPr>
        <w:t xml:space="preserve"> meeting which outlined the findings of a review of the LGA’s use of peers in its improvement support offers. The review found that member and officer peers make a vital contribution to these offers and are, </w:t>
      </w:r>
      <w:proofErr w:type="gramStart"/>
      <w:r w:rsidRPr="004B6CE0">
        <w:rPr>
          <w:sz w:val="24"/>
          <w:szCs w:val="24"/>
        </w:rPr>
        <w:t>on the whole</w:t>
      </w:r>
      <w:proofErr w:type="gramEnd"/>
      <w:r w:rsidRPr="004B6CE0">
        <w:rPr>
          <w:sz w:val="24"/>
          <w:szCs w:val="24"/>
        </w:rPr>
        <w:t xml:space="preserve">, highly regarded. The report highlighted recommendations arising from the review which related to: </w:t>
      </w:r>
    </w:p>
    <w:p w14:paraId="32149C3F"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Recruitment of Member </w:t>
      </w:r>
      <w:proofErr w:type="gramStart"/>
      <w:r>
        <w:rPr>
          <w:sz w:val="24"/>
          <w:szCs w:val="24"/>
          <w:lang w:eastAsia="en-GB"/>
        </w:rPr>
        <w:t>p</w:t>
      </w:r>
      <w:r w:rsidRPr="004B6CE0">
        <w:rPr>
          <w:sz w:val="24"/>
          <w:szCs w:val="24"/>
          <w:lang w:eastAsia="en-GB"/>
        </w:rPr>
        <w:t>eers;</w:t>
      </w:r>
      <w:proofErr w:type="gramEnd"/>
      <w:r w:rsidRPr="004B6CE0">
        <w:rPr>
          <w:sz w:val="24"/>
          <w:szCs w:val="24"/>
          <w:lang w:eastAsia="en-GB"/>
        </w:rPr>
        <w:t xml:space="preserve"> </w:t>
      </w:r>
    </w:p>
    <w:p w14:paraId="5BBAE424"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Member Peer </w:t>
      </w:r>
      <w:proofErr w:type="gramStart"/>
      <w:r w:rsidRPr="004B6CE0">
        <w:rPr>
          <w:sz w:val="24"/>
          <w:szCs w:val="24"/>
          <w:lang w:eastAsia="en-GB"/>
        </w:rPr>
        <w:t>Mentoring;</w:t>
      </w:r>
      <w:proofErr w:type="gramEnd"/>
    </w:p>
    <w:p w14:paraId="2BCF2F51"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Feedback on the quality of support provided by Member </w:t>
      </w:r>
      <w:proofErr w:type="gramStart"/>
      <w:r w:rsidRPr="004B6CE0">
        <w:rPr>
          <w:sz w:val="24"/>
          <w:szCs w:val="24"/>
          <w:lang w:eastAsia="en-GB"/>
        </w:rPr>
        <w:t>peers;</w:t>
      </w:r>
      <w:proofErr w:type="gramEnd"/>
      <w:r w:rsidRPr="004B6CE0">
        <w:rPr>
          <w:sz w:val="24"/>
          <w:szCs w:val="24"/>
          <w:lang w:eastAsia="en-GB"/>
        </w:rPr>
        <w:t xml:space="preserve"> </w:t>
      </w:r>
    </w:p>
    <w:p w14:paraId="46570207"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Particular challenges experienced by the Independent </w:t>
      </w:r>
      <w:proofErr w:type="gramStart"/>
      <w:r w:rsidRPr="004B6CE0">
        <w:rPr>
          <w:sz w:val="24"/>
          <w:szCs w:val="24"/>
          <w:lang w:eastAsia="en-GB"/>
        </w:rPr>
        <w:t>Group;</w:t>
      </w:r>
      <w:proofErr w:type="gramEnd"/>
      <w:r w:rsidRPr="004B6CE0">
        <w:rPr>
          <w:sz w:val="24"/>
          <w:szCs w:val="24"/>
          <w:lang w:eastAsia="en-GB"/>
        </w:rPr>
        <w:t xml:space="preserve"> </w:t>
      </w:r>
    </w:p>
    <w:p w14:paraId="12F5AAF3"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Member Peer Training and </w:t>
      </w:r>
      <w:proofErr w:type="gramStart"/>
      <w:r w:rsidRPr="004B6CE0">
        <w:rPr>
          <w:sz w:val="24"/>
          <w:szCs w:val="24"/>
          <w:lang w:eastAsia="en-GB"/>
        </w:rPr>
        <w:t>Development;</w:t>
      </w:r>
      <w:proofErr w:type="gramEnd"/>
    </w:p>
    <w:p w14:paraId="75ABEF09"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National and regional lead member </w:t>
      </w:r>
      <w:proofErr w:type="gramStart"/>
      <w:r w:rsidRPr="004B6CE0">
        <w:rPr>
          <w:sz w:val="24"/>
          <w:szCs w:val="24"/>
          <w:lang w:eastAsia="en-GB"/>
        </w:rPr>
        <w:t>peers;</w:t>
      </w:r>
      <w:proofErr w:type="gramEnd"/>
    </w:p>
    <w:p w14:paraId="5FFE2667"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 xml:space="preserve">Diversity of Member </w:t>
      </w:r>
      <w:proofErr w:type="gramStart"/>
      <w:r w:rsidRPr="004B6CE0">
        <w:rPr>
          <w:sz w:val="24"/>
          <w:szCs w:val="24"/>
          <w:lang w:eastAsia="en-GB"/>
        </w:rPr>
        <w:t>peers;</w:t>
      </w:r>
      <w:proofErr w:type="gramEnd"/>
      <w:r w:rsidRPr="004B6CE0">
        <w:rPr>
          <w:sz w:val="24"/>
          <w:szCs w:val="24"/>
          <w:lang w:eastAsia="en-GB"/>
        </w:rPr>
        <w:t xml:space="preserve"> </w:t>
      </w:r>
    </w:p>
    <w:p w14:paraId="34141A41" w14:textId="77777777" w:rsidR="008E639E" w:rsidRPr="004B6CE0" w:rsidRDefault="008E639E" w:rsidP="008E639E">
      <w:pPr>
        <w:pStyle w:val="ListParagraph"/>
        <w:numPr>
          <w:ilvl w:val="0"/>
          <w:numId w:val="29"/>
        </w:numPr>
        <w:spacing w:line="300" w:lineRule="atLeast"/>
        <w:ind w:left="1021" w:hanging="454"/>
        <w:contextualSpacing w:val="0"/>
        <w:rPr>
          <w:sz w:val="24"/>
          <w:szCs w:val="24"/>
          <w:lang w:eastAsia="en-GB"/>
        </w:rPr>
      </w:pPr>
      <w:r w:rsidRPr="004B6CE0">
        <w:rPr>
          <w:sz w:val="24"/>
          <w:szCs w:val="24"/>
          <w:lang w:eastAsia="en-GB"/>
        </w:rPr>
        <w:t>Member Peer profiles.</w:t>
      </w:r>
    </w:p>
    <w:p w14:paraId="01769154" w14:textId="7D77F146" w:rsidR="007A15B0" w:rsidRPr="005B5B19" w:rsidRDefault="008E639E" w:rsidP="005B5B19">
      <w:pPr>
        <w:pStyle w:val="ListParagraph"/>
        <w:numPr>
          <w:ilvl w:val="0"/>
          <w:numId w:val="28"/>
        </w:numPr>
        <w:spacing w:line="300" w:lineRule="atLeast"/>
        <w:contextualSpacing w:val="0"/>
        <w:rPr>
          <w:sz w:val="24"/>
          <w:szCs w:val="24"/>
        </w:rPr>
      </w:pPr>
      <w:r w:rsidRPr="007A15B0">
        <w:rPr>
          <w:rFonts w:eastAsiaTheme="minorEastAsia" w:cs="Arial"/>
          <w:sz w:val="24"/>
          <w:szCs w:val="24"/>
          <w:lang w:val="en-US" w:eastAsia="zh-CN"/>
        </w:rPr>
        <w:t>In</w:t>
      </w:r>
      <w:r w:rsidRPr="004B6CE0">
        <w:rPr>
          <w:sz w:val="24"/>
          <w:szCs w:val="24"/>
        </w:rPr>
        <w:t xml:space="preserve"> February</w:t>
      </w:r>
      <w:r w:rsidR="00D13434">
        <w:rPr>
          <w:sz w:val="24"/>
          <w:szCs w:val="24"/>
        </w:rPr>
        <w:t xml:space="preserve">, </w:t>
      </w:r>
      <w:r>
        <w:rPr>
          <w:sz w:val="24"/>
          <w:szCs w:val="24"/>
        </w:rPr>
        <w:t>May</w:t>
      </w:r>
      <w:r w:rsidR="00D13434">
        <w:rPr>
          <w:sz w:val="24"/>
          <w:szCs w:val="24"/>
        </w:rPr>
        <w:t xml:space="preserve"> and July</w:t>
      </w:r>
      <w:r>
        <w:rPr>
          <w:sz w:val="24"/>
          <w:szCs w:val="24"/>
        </w:rPr>
        <w:t xml:space="preserve"> 2023</w:t>
      </w:r>
      <w:r w:rsidRPr="004B6CE0">
        <w:rPr>
          <w:sz w:val="24"/>
          <w:szCs w:val="24"/>
        </w:rPr>
        <w:t xml:space="preserve">, the Board received a further update </w:t>
      </w:r>
      <w:r w:rsidR="00CE2A9F">
        <w:rPr>
          <w:sz w:val="24"/>
          <w:szCs w:val="24"/>
        </w:rPr>
        <w:t xml:space="preserve">alongside </w:t>
      </w:r>
      <w:r w:rsidRPr="2F597E8C">
        <w:rPr>
          <w:sz w:val="24"/>
          <w:szCs w:val="24"/>
        </w:rPr>
        <w:t>a</w:t>
      </w:r>
      <w:r w:rsidR="00CE2A9F" w:rsidRPr="2F597E8C">
        <w:rPr>
          <w:sz w:val="24"/>
          <w:szCs w:val="24"/>
        </w:rPr>
        <w:t>n</w:t>
      </w:r>
      <w:r w:rsidRPr="004B6CE0" w:rsidDel="00D22B05">
        <w:rPr>
          <w:sz w:val="24"/>
          <w:szCs w:val="24"/>
        </w:rPr>
        <w:t xml:space="preserve"> </w:t>
      </w:r>
      <w:r w:rsidRPr="004B6CE0">
        <w:rPr>
          <w:sz w:val="24"/>
          <w:szCs w:val="24"/>
        </w:rPr>
        <w:t xml:space="preserve">action plan for comment. These comments </w:t>
      </w:r>
      <w:r w:rsidR="0012299A">
        <w:rPr>
          <w:sz w:val="24"/>
          <w:szCs w:val="24"/>
        </w:rPr>
        <w:t xml:space="preserve">were </w:t>
      </w:r>
      <w:r w:rsidR="00F4768D">
        <w:rPr>
          <w:sz w:val="24"/>
          <w:szCs w:val="24"/>
        </w:rPr>
        <w:t xml:space="preserve">used to inform </w:t>
      </w:r>
      <w:r w:rsidR="009562B6">
        <w:rPr>
          <w:sz w:val="24"/>
          <w:szCs w:val="24"/>
        </w:rPr>
        <w:t xml:space="preserve">an updated action plan. </w:t>
      </w:r>
      <w:r w:rsidRPr="004B6CE0">
        <w:rPr>
          <w:sz w:val="24"/>
          <w:szCs w:val="24"/>
        </w:rPr>
        <w:t xml:space="preserve"> A full breakdown of the actions with updates against each </w:t>
      </w:r>
      <w:r>
        <w:rPr>
          <w:sz w:val="24"/>
          <w:szCs w:val="24"/>
        </w:rPr>
        <w:t xml:space="preserve">can be found in </w:t>
      </w:r>
      <w:r w:rsidRPr="006E4022">
        <w:rPr>
          <w:b/>
          <w:bCs/>
          <w:sz w:val="24"/>
          <w:szCs w:val="24"/>
        </w:rPr>
        <w:t xml:space="preserve">Appendix </w:t>
      </w:r>
      <w:r w:rsidR="003F62AE">
        <w:rPr>
          <w:b/>
          <w:bCs/>
          <w:sz w:val="24"/>
          <w:szCs w:val="24"/>
        </w:rPr>
        <w:t>7</w:t>
      </w:r>
      <w:r w:rsidR="00C95AA4">
        <w:rPr>
          <w:b/>
          <w:bCs/>
          <w:sz w:val="24"/>
          <w:szCs w:val="24"/>
        </w:rPr>
        <w:t>B</w:t>
      </w:r>
      <w:r w:rsidRPr="00C93011">
        <w:rPr>
          <w:color w:val="000000" w:themeColor="text1"/>
          <w:sz w:val="24"/>
          <w:szCs w:val="24"/>
        </w:rPr>
        <w:t xml:space="preserve">. </w:t>
      </w:r>
    </w:p>
    <w:p w14:paraId="16CACD8E" w14:textId="36B4FDB1" w:rsidR="0012299A" w:rsidRDefault="0012299A" w:rsidP="005B5B19">
      <w:pPr>
        <w:pStyle w:val="Heading2"/>
      </w:pPr>
      <w:r>
        <w:t xml:space="preserve">Summary of </w:t>
      </w:r>
      <w:r w:rsidR="007A15B0">
        <w:t>i</w:t>
      </w:r>
      <w:r>
        <w:t xml:space="preserve">mprovement </w:t>
      </w:r>
      <w:proofErr w:type="gramStart"/>
      <w:r w:rsidR="007A15B0">
        <w:t>a</w:t>
      </w:r>
      <w:r>
        <w:t>chieved</w:t>
      </w:r>
      <w:proofErr w:type="gramEnd"/>
      <w:r>
        <w:t xml:space="preserve"> </w:t>
      </w:r>
    </w:p>
    <w:p w14:paraId="46230BBA" w14:textId="1C2B41D3" w:rsidR="00596324" w:rsidRPr="00596324" w:rsidRDefault="0012299A" w:rsidP="005B4FDA">
      <w:pPr>
        <w:pStyle w:val="ListParagraph"/>
        <w:numPr>
          <w:ilvl w:val="0"/>
          <w:numId w:val="28"/>
        </w:numPr>
        <w:spacing w:line="300" w:lineRule="atLeast"/>
        <w:contextualSpacing w:val="0"/>
        <w:rPr>
          <w:sz w:val="24"/>
          <w:szCs w:val="24"/>
        </w:rPr>
      </w:pPr>
      <w:r w:rsidRPr="00E67531">
        <w:rPr>
          <w:sz w:val="24"/>
          <w:szCs w:val="24"/>
        </w:rPr>
        <w:t xml:space="preserve">The following section highlights the progress achieved </w:t>
      </w:r>
      <w:r w:rsidR="00EE49F2">
        <w:rPr>
          <w:sz w:val="24"/>
          <w:szCs w:val="24"/>
        </w:rPr>
        <w:t>by the peer support action plan since delivery began in February 2023</w:t>
      </w:r>
      <w:r w:rsidRPr="00E67531">
        <w:rPr>
          <w:sz w:val="24"/>
          <w:szCs w:val="24"/>
        </w:rPr>
        <w:t>. Th</w:t>
      </w:r>
      <w:r w:rsidR="008E44EA">
        <w:rPr>
          <w:sz w:val="24"/>
          <w:szCs w:val="24"/>
        </w:rPr>
        <w:t>e</w:t>
      </w:r>
      <w:r w:rsidRPr="00E67531">
        <w:rPr>
          <w:sz w:val="24"/>
          <w:szCs w:val="24"/>
        </w:rPr>
        <w:t xml:space="preserve"> section is separated based on the 5 themes of the agreed action plan</w:t>
      </w:r>
      <w:r>
        <w:rPr>
          <w:sz w:val="24"/>
          <w:szCs w:val="24"/>
        </w:rPr>
        <w:t xml:space="preserve">. </w:t>
      </w:r>
    </w:p>
    <w:p w14:paraId="4DF00C8D" w14:textId="77777777" w:rsidR="00EE49F2" w:rsidRPr="00EE49F2" w:rsidRDefault="00EE49F2" w:rsidP="00EE49F2">
      <w:pPr>
        <w:spacing w:line="300" w:lineRule="atLeast"/>
        <w:ind w:left="0" w:firstLine="0"/>
        <w:rPr>
          <w:sz w:val="24"/>
          <w:szCs w:val="24"/>
        </w:rPr>
      </w:pPr>
      <w:r w:rsidRPr="00EE49F2">
        <w:rPr>
          <w:b/>
          <w:bCs/>
          <w:sz w:val="24"/>
          <w:szCs w:val="24"/>
        </w:rPr>
        <w:t xml:space="preserve">Recruitment and retention of an appropriately experienced, </w:t>
      </w:r>
      <w:proofErr w:type="gramStart"/>
      <w:r w:rsidRPr="00EE49F2">
        <w:rPr>
          <w:b/>
          <w:bCs/>
          <w:sz w:val="24"/>
          <w:szCs w:val="24"/>
        </w:rPr>
        <w:t>skilled</w:t>
      </w:r>
      <w:proofErr w:type="gramEnd"/>
      <w:r w:rsidRPr="00EE49F2">
        <w:rPr>
          <w:b/>
          <w:bCs/>
          <w:sz w:val="24"/>
          <w:szCs w:val="24"/>
        </w:rPr>
        <w:t xml:space="preserve"> and diverse cohort of peers</w:t>
      </w:r>
      <w:r w:rsidRPr="00EE49F2">
        <w:rPr>
          <w:sz w:val="24"/>
          <w:szCs w:val="24"/>
        </w:rPr>
        <w:t xml:space="preserve"> </w:t>
      </w:r>
    </w:p>
    <w:p w14:paraId="61D47B53" w14:textId="13292A73" w:rsidR="00863C67" w:rsidRDefault="00B44195" w:rsidP="005B4FDA">
      <w:pPr>
        <w:pStyle w:val="ListParagraph"/>
        <w:numPr>
          <w:ilvl w:val="0"/>
          <w:numId w:val="28"/>
        </w:numPr>
        <w:spacing w:line="300" w:lineRule="atLeast"/>
        <w:contextualSpacing w:val="0"/>
        <w:rPr>
          <w:sz w:val="24"/>
          <w:szCs w:val="24"/>
        </w:rPr>
      </w:pPr>
      <w:r>
        <w:rPr>
          <w:sz w:val="24"/>
          <w:szCs w:val="24"/>
        </w:rPr>
        <w:t>The LGA’s</w:t>
      </w:r>
      <w:r w:rsidR="00552B39" w:rsidRPr="00E67531" w:rsidDel="00B44195">
        <w:rPr>
          <w:sz w:val="24"/>
          <w:szCs w:val="24"/>
        </w:rPr>
        <w:t xml:space="preserve"> </w:t>
      </w:r>
      <w:r w:rsidR="00552B39" w:rsidRPr="00E67531">
        <w:rPr>
          <w:sz w:val="24"/>
          <w:szCs w:val="24"/>
        </w:rPr>
        <w:t xml:space="preserve">peer support team completed an </w:t>
      </w:r>
      <w:hyperlink r:id="rId12" w:history="1">
        <w:r w:rsidR="00552B39" w:rsidRPr="00083B59">
          <w:rPr>
            <w:rStyle w:val="Hyperlink"/>
            <w:sz w:val="24"/>
            <w:szCs w:val="24"/>
          </w:rPr>
          <w:t>Annual Report</w:t>
        </w:r>
      </w:hyperlink>
      <w:r w:rsidR="00552B39" w:rsidRPr="00E67531">
        <w:rPr>
          <w:sz w:val="24"/>
          <w:szCs w:val="24"/>
        </w:rPr>
        <w:t xml:space="preserve"> on LGA Corporate and Finance Peer Challenges</w:t>
      </w:r>
      <w:r w:rsidR="00CA275C">
        <w:rPr>
          <w:sz w:val="24"/>
          <w:szCs w:val="24"/>
        </w:rPr>
        <w:t xml:space="preserve"> for 2022/2023</w:t>
      </w:r>
      <w:r w:rsidR="00552B39">
        <w:rPr>
          <w:sz w:val="24"/>
          <w:szCs w:val="24"/>
        </w:rPr>
        <w:t xml:space="preserve">. </w:t>
      </w:r>
      <w:r w:rsidR="00552B39" w:rsidRPr="4E97C5A4">
        <w:rPr>
          <w:sz w:val="24"/>
          <w:szCs w:val="24"/>
        </w:rPr>
        <w:t>The report</w:t>
      </w:r>
      <w:r w:rsidR="00552B39" w:rsidRPr="00E67531" w:rsidDel="00CA275C">
        <w:rPr>
          <w:sz w:val="24"/>
          <w:szCs w:val="24"/>
        </w:rPr>
        <w:t xml:space="preserve"> </w:t>
      </w:r>
      <w:r w:rsidR="00AA5464">
        <w:rPr>
          <w:sz w:val="24"/>
          <w:szCs w:val="24"/>
        </w:rPr>
        <w:t xml:space="preserve">shows </w:t>
      </w:r>
      <w:r w:rsidR="003B3CD8">
        <w:rPr>
          <w:sz w:val="24"/>
          <w:szCs w:val="24"/>
        </w:rPr>
        <w:t>that the</w:t>
      </w:r>
      <w:r w:rsidR="00AA5464">
        <w:rPr>
          <w:sz w:val="24"/>
          <w:szCs w:val="24"/>
        </w:rPr>
        <w:t xml:space="preserve"> </w:t>
      </w:r>
      <w:r w:rsidR="00E33AC6" w:rsidRPr="00E33AC6">
        <w:rPr>
          <w:sz w:val="24"/>
          <w:szCs w:val="24"/>
        </w:rPr>
        <w:t>Corporate Peer Challenge (CPC) continue</w:t>
      </w:r>
      <w:r w:rsidR="00BE7C0D">
        <w:rPr>
          <w:sz w:val="24"/>
          <w:szCs w:val="24"/>
        </w:rPr>
        <w:t xml:space="preserve">s </w:t>
      </w:r>
      <w:r w:rsidR="00E33AC6" w:rsidRPr="00E33AC6">
        <w:rPr>
          <w:sz w:val="24"/>
          <w:szCs w:val="24"/>
        </w:rPr>
        <w:t xml:space="preserve">to be </w:t>
      </w:r>
      <w:r w:rsidR="00D53A4D">
        <w:rPr>
          <w:sz w:val="24"/>
          <w:szCs w:val="24"/>
        </w:rPr>
        <w:t xml:space="preserve">a </w:t>
      </w:r>
      <w:r w:rsidR="00E33AC6" w:rsidRPr="00E33AC6">
        <w:rPr>
          <w:sz w:val="24"/>
          <w:szCs w:val="24"/>
        </w:rPr>
        <w:t xml:space="preserve">highly effective tool at the heart of the </w:t>
      </w:r>
      <w:r w:rsidR="00D53A4D">
        <w:rPr>
          <w:sz w:val="24"/>
          <w:szCs w:val="24"/>
        </w:rPr>
        <w:t xml:space="preserve">LGA’s </w:t>
      </w:r>
      <w:r w:rsidR="00E33AC6" w:rsidRPr="00E33AC6">
        <w:rPr>
          <w:sz w:val="24"/>
          <w:szCs w:val="24"/>
        </w:rPr>
        <w:t>sector support programme</w:t>
      </w:r>
      <w:r w:rsidR="00D53A4D">
        <w:rPr>
          <w:sz w:val="24"/>
          <w:szCs w:val="24"/>
        </w:rPr>
        <w:t xml:space="preserve">, with </w:t>
      </w:r>
      <w:r w:rsidR="00E33AC6" w:rsidRPr="00E33AC6">
        <w:rPr>
          <w:sz w:val="24"/>
          <w:szCs w:val="24"/>
        </w:rPr>
        <w:t>100 per cent of chief executives and leaders who responded to a survey saying they would recommend having a CPC to other councils</w:t>
      </w:r>
      <w:r w:rsidR="00D53A4D">
        <w:rPr>
          <w:sz w:val="24"/>
          <w:szCs w:val="24"/>
        </w:rPr>
        <w:t>. The report</w:t>
      </w:r>
      <w:r w:rsidR="00552B39" w:rsidRPr="00E67531" w:rsidDel="00D53A4D">
        <w:rPr>
          <w:sz w:val="24"/>
          <w:szCs w:val="24"/>
        </w:rPr>
        <w:t xml:space="preserve"> </w:t>
      </w:r>
      <w:r w:rsidR="00552B39" w:rsidRPr="00E67531">
        <w:rPr>
          <w:sz w:val="24"/>
          <w:szCs w:val="24"/>
        </w:rPr>
        <w:t xml:space="preserve">reviewed the usage of member peers, as agreed as </w:t>
      </w:r>
      <w:r w:rsidR="00552B39" w:rsidRPr="005B4FDA">
        <w:rPr>
          <w:rFonts w:eastAsia="Calibri"/>
          <w:sz w:val="24"/>
          <w:szCs w:val="24"/>
        </w:rPr>
        <w:t xml:space="preserve">part of the peer </w:t>
      </w:r>
      <w:r w:rsidR="006545F1">
        <w:rPr>
          <w:rFonts w:eastAsia="Calibri"/>
          <w:sz w:val="24"/>
          <w:szCs w:val="24"/>
        </w:rPr>
        <w:t xml:space="preserve">support </w:t>
      </w:r>
      <w:r w:rsidR="00552B39" w:rsidRPr="005B4FDA">
        <w:rPr>
          <w:rFonts w:eastAsia="Calibri"/>
          <w:sz w:val="24"/>
          <w:szCs w:val="24"/>
        </w:rPr>
        <w:t>review action plan, including setting out the equalities data of</w:t>
      </w:r>
      <w:r w:rsidR="00552B39" w:rsidRPr="002A5B77">
        <w:rPr>
          <w:sz w:val="24"/>
          <w:szCs w:val="24"/>
        </w:rPr>
        <w:t xml:space="preserve"> peers. With the initial review of the </w:t>
      </w:r>
      <w:r w:rsidR="00552B39" w:rsidRPr="002A5B77">
        <w:rPr>
          <w:sz w:val="24"/>
          <w:szCs w:val="24"/>
        </w:rPr>
        <w:lastRenderedPageBreak/>
        <w:t xml:space="preserve">peer pool completed, the LGA will continue to work with the LGA’s Lead Members, Political Group </w:t>
      </w:r>
      <w:proofErr w:type="gramStart"/>
      <w:r w:rsidR="00552B39" w:rsidRPr="002A5B77">
        <w:rPr>
          <w:sz w:val="24"/>
          <w:szCs w:val="24"/>
        </w:rPr>
        <w:t>Offices</w:t>
      </w:r>
      <w:proofErr w:type="gramEnd"/>
      <w:r w:rsidR="00552B39" w:rsidRPr="002A5B77">
        <w:rPr>
          <w:sz w:val="24"/>
          <w:szCs w:val="24"/>
        </w:rPr>
        <w:t xml:space="preserve"> and our member councils to increase the diversity of the peer pool and the proportion of peers sharing equalities information. Our work to ensure peer profiles are more up to date (including equalities information where peers are willing to share this) will support this.</w:t>
      </w:r>
    </w:p>
    <w:p w14:paraId="501F3DEE" w14:textId="553E5980" w:rsidR="00552B39" w:rsidRPr="00A83879" w:rsidRDefault="00552B39" w:rsidP="005B4FDA">
      <w:pPr>
        <w:pStyle w:val="ListParagraph"/>
        <w:numPr>
          <w:ilvl w:val="0"/>
          <w:numId w:val="28"/>
        </w:numPr>
        <w:spacing w:line="300" w:lineRule="atLeast"/>
        <w:contextualSpacing w:val="0"/>
        <w:rPr>
          <w:rFonts w:eastAsia="Calibri"/>
          <w:sz w:val="24"/>
          <w:szCs w:val="24"/>
        </w:rPr>
      </w:pPr>
      <w:r w:rsidRPr="005B4FDA">
        <w:rPr>
          <w:rFonts w:eastAsia="Calibri"/>
          <w:sz w:val="24"/>
          <w:szCs w:val="24"/>
        </w:rPr>
        <w:t>At</w:t>
      </w:r>
      <w:r>
        <w:rPr>
          <w:sz w:val="24"/>
          <w:szCs w:val="24"/>
        </w:rPr>
        <w:t xml:space="preserve"> </w:t>
      </w:r>
      <w:r w:rsidR="003848C5">
        <w:rPr>
          <w:sz w:val="24"/>
          <w:szCs w:val="24"/>
        </w:rPr>
        <w:t>the</w:t>
      </w:r>
      <w:r>
        <w:rPr>
          <w:sz w:val="24"/>
          <w:szCs w:val="24"/>
        </w:rPr>
        <w:t xml:space="preserve"> LGA </w:t>
      </w:r>
      <w:r w:rsidR="003848C5">
        <w:rPr>
          <w:sz w:val="24"/>
          <w:szCs w:val="24"/>
        </w:rPr>
        <w:t>Annual C</w:t>
      </w:r>
      <w:r>
        <w:rPr>
          <w:sz w:val="24"/>
          <w:szCs w:val="24"/>
        </w:rPr>
        <w:t xml:space="preserve">onference, a session was </w:t>
      </w:r>
      <w:r w:rsidR="005639BF">
        <w:rPr>
          <w:sz w:val="24"/>
          <w:szCs w:val="24"/>
        </w:rPr>
        <w:t xml:space="preserve">delivered </w:t>
      </w:r>
      <w:r>
        <w:rPr>
          <w:sz w:val="24"/>
          <w:szCs w:val="24"/>
        </w:rPr>
        <w:t>in the Innovation Zone</w:t>
      </w:r>
      <w:r w:rsidR="00000D99">
        <w:rPr>
          <w:sz w:val="24"/>
          <w:szCs w:val="24"/>
        </w:rPr>
        <w:t xml:space="preserve"> (IZ)</w:t>
      </w:r>
      <w:r>
        <w:rPr>
          <w:sz w:val="24"/>
          <w:szCs w:val="24"/>
        </w:rPr>
        <w:t xml:space="preserve">, supported by Cllr Abi Brown, Chair of the Improvement and Innovation Board and Peter Fleming, </w:t>
      </w:r>
      <w:r w:rsidR="003848C5">
        <w:rPr>
          <w:sz w:val="24"/>
          <w:szCs w:val="24"/>
        </w:rPr>
        <w:t>C</w:t>
      </w:r>
      <w:r>
        <w:rPr>
          <w:sz w:val="24"/>
          <w:szCs w:val="24"/>
        </w:rPr>
        <w:t xml:space="preserve">hair of the Innovation Zone Member Working Group. The session highlighted the excellent achievements of </w:t>
      </w:r>
      <w:r w:rsidR="00900AE0">
        <w:rPr>
          <w:sz w:val="24"/>
          <w:szCs w:val="24"/>
        </w:rPr>
        <w:t xml:space="preserve">LGA </w:t>
      </w:r>
      <w:r>
        <w:rPr>
          <w:sz w:val="24"/>
          <w:szCs w:val="24"/>
        </w:rPr>
        <w:t xml:space="preserve">peers in the last year and the unique experiences being a peer enables. In addition, all speakers on the </w:t>
      </w:r>
      <w:r w:rsidRPr="00A83879">
        <w:rPr>
          <w:rFonts w:eastAsia="Calibri"/>
          <w:sz w:val="24"/>
          <w:szCs w:val="24"/>
        </w:rPr>
        <w:t xml:space="preserve">IZ received information on the peer experience to further promote the opportunity. </w:t>
      </w:r>
    </w:p>
    <w:p w14:paraId="5631F21F" w14:textId="7056C039" w:rsidR="00552B39" w:rsidRDefault="00552B39" w:rsidP="00552B39">
      <w:pPr>
        <w:pStyle w:val="ListParagraph"/>
        <w:numPr>
          <w:ilvl w:val="0"/>
          <w:numId w:val="28"/>
        </w:numPr>
        <w:spacing w:line="300" w:lineRule="atLeast"/>
        <w:contextualSpacing w:val="0"/>
        <w:rPr>
          <w:rFonts w:cs="Arial"/>
          <w:sz w:val="24"/>
          <w:szCs w:val="24"/>
        </w:rPr>
      </w:pPr>
      <w:r w:rsidRPr="00A83879">
        <w:rPr>
          <w:rFonts w:eastAsia="Calibri"/>
          <w:sz w:val="24"/>
          <w:szCs w:val="24"/>
        </w:rPr>
        <w:t>Following the finalisation of negotiations for the 2023/24 sector support programme and the outcome of the May elections, the local government landscape</w:t>
      </w:r>
      <w:r>
        <w:rPr>
          <w:sz w:val="24"/>
          <w:szCs w:val="24"/>
        </w:rPr>
        <w:t xml:space="preserve"> has shifted</w:t>
      </w:r>
      <w:r w:rsidR="00B84B51">
        <w:rPr>
          <w:sz w:val="24"/>
          <w:szCs w:val="24"/>
        </w:rPr>
        <w:t>,</w:t>
      </w:r>
      <w:r>
        <w:rPr>
          <w:sz w:val="24"/>
          <w:szCs w:val="24"/>
        </w:rPr>
        <w:t xml:space="preserve"> leading to changes in the demands for peers including the backgrounds of peers required. The LGA will continue to sign up peers proactively but is confident in its ability to deliver Corporate Peer Challenges, Finance Peer Challenges and Governance Peer Challenges</w:t>
      </w:r>
      <w:r w:rsidR="00B079B0">
        <w:rPr>
          <w:sz w:val="24"/>
          <w:szCs w:val="24"/>
        </w:rPr>
        <w:t xml:space="preserve"> with the current levels of peers </w:t>
      </w:r>
      <w:r w:rsidR="005C5B78">
        <w:rPr>
          <w:sz w:val="24"/>
          <w:szCs w:val="24"/>
        </w:rPr>
        <w:t>recruited</w:t>
      </w:r>
      <w:r>
        <w:rPr>
          <w:sz w:val="24"/>
          <w:szCs w:val="24"/>
        </w:rPr>
        <w:t xml:space="preserve">. An example of wider work achieved to enable </w:t>
      </w:r>
      <w:r w:rsidR="00D65AA8">
        <w:rPr>
          <w:sz w:val="24"/>
          <w:szCs w:val="24"/>
        </w:rPr>
        <w:t>delivery of peer challenges</w:t>
      </w:r>
      <w:r>
        <w:rPr>
          <w:sz w:val="24"/>
          <w:szCs w:val="24"/>
        </w:rPr>
        <w:t xml:space="preserve"> </w:t>
      </w:r>
      <w:r w:rsidRPr="003D5431">
        <w:rPr>
          <w:rFonts w:cs="Arial"/>
          <w:sz w:val="24"/>
          <w:szCs w:val="24"/>
        </w:rPr>
        <w:t>is the 30+ new officer peers recruited who are Monitoring Officers, Heads of Legal or Heads of Democratic Services</w:t>
      </w:r>
      <w:r>
        <w:rPr>
          <w:rFonts w:cs="Arial"/>
          <w:sz w:val="24"/>
          <w:szCs w:val="24"/>
        </w:rPr>
        <w:t xml:space="preserve"> to enable governance support. </w:t>
      </w:r>
    </w:p>
    <w:p w14:paraId="3950248C" w14:textId="2E70806A" w:rsidR="00552B39" w:rsidRDefault="00552B39" w:rsidP="00552B39">
      <w:pPr>
        <w:spacing w:line="300" w:lineRule="atLeast"/>
        <w:ind w:left="0" w:firstLine="0"/>
        <w:rPr>
          <w:rFonts w:cs="Arial"/>
          <w:b/>
          <w:bCs/>
          <w:sz w:val="24"/>
          <w:szCs w:val="24"/>
        </w:rPr>
      </w:pPr>
      <w:r>
        <w:rPr>
          <w:rFonts w:cs="Arial"/>
          <w:b/>
          <w:bCs/>
          <w:sz w:val="24"/>
          <w:szCs w:val="24"/>
        </w:rPr>
        <w:t>Mentori</w:t>
      </w:r>
      <w:r w:rsidR="00ED3AA0">
        <w:rPr>
          <w:rFonts w:cs="Arial"/>
          <w:b/>
          <w:bCs/>
          <w:sz w:val="24"/>
          <w:szCs w:val="24"/>
        </w:rPr>
        <w:t>ng</w:t>
      </w:r>
    </w:p>
    <w:p w14:paraId="51672CEB" w14:textId="031F71EB" w:rsidR="00580D4E" w:rsidRDefault="00ED3AA0" w:rsidP="005B4FDA">
      <w:pPr>
        <w:pStyle w:val="ListParagraph"/>
        <w:numPr>
          <w:ilvl w:val="0"/>
          <w:numId w:val="28"/>
        </w:numPr>
        <w:spacing w:line="300" w:lineRule="atLeast"/>
        <w:contextualSpacing w:val="0"/>
        <w:rPr>
          <w:rFonts w:cs="Arial"/>
          <w:sz w:val="24"/>
          <w:szCs w:val="24"/>
        </w:rPr>
      </w:pPr>
      <w:r w:rsidRPr="668B1021">
        <w:rPr>
          <w:rFonts w:cs="Arial"/>
          <w:sz w:val="24"/>
          <w:szCs w:val="24"/>
        </w:rPr>
        <w:t>Officers</w:t>
      </w:r>
      <w:r w:rsidR="631B23B6" w:rsidRPr="668B1021">
        <w:rPr>
          <w:rFonts w:cs="Arial"/>
          <w:sz w:val="24"/>
          <w:szCs w:val="24"/>
        </w:rPr>
        <w:t xml:space="preserve"> and Political Groups</w:t>
      </w:r>
      <w:r w:rsidRPr="668B1021">
        <w:rPr>
          <w:rFonts w:cs="Arial"/>
          <w:sz w:val="24"/>
          <w:szCs w:val="24"/>
        </w:rPr>
        <w:t xml:space="preserve"> have worked hard to make mentoring more </w:t>
      </w:r>
      <w:r w:rsidRPr="00A83879">
        <w:rPr>
          <w:sz w:val="24"/>
          <w:szCs w:val="24"/>
        </w:rPr>
        <w:t>effective</w:t>
      </w:r>
      <w:r w:rsidRPr="668B1021">
        <w:rPr>
          <w:rFonts w:cs="Arial"/>
          <w:sz w:val="24"/>
          <w:szCs w:val="24"/>
        </w:rPr>
        <w:t xml:space="preserve">, to have quality assurance in its </w:t>
      </w:r>
      <w:r w:rsidR="00B13639" w:rsidRPr="668B1021">
        <w:rPr>
          <w:rFonts w:cs="Arial"/>
          <w:sz w:val="24"/>
          <w:szCs w:val="24"/>
        </w:rPr>
        <w:t>delivery</w:t>
      </w:r>
      <w:r w:rsidRPr="668B1021">
        <w:rPr>
          <w:rFonts w:cs="Arial"/>
          <w:sz w:val="24"/>
          <w:szCs w:val="24"/>
        </w:rPr>
        <w:t xml:space="preserve">, to improve training and resources and better promote the offer. </w:t>
      </w:r>
    </w:p>
    <w:p w14:paraId="1B2610F1" w14:textId="5A245CB1" w:rsidR="00CF32FA" w:rsidRPr="005B4FDA" w:rsidRDefault="00ED3AA0" w:rsidP="005B4FDA">
      <w:pPr>
        <w:pStyle w:val="ListParagraph"/>
        <w:numPr>
          <w:ilvl w:val="0"/>
          <w:numId w:val="28"/>
        </w:numPr>
        <w:spacing w:line="300" w:lineRule="atLeast"/>
        <w:contextualSpacing w:val="0"/>
        <w:rPr>
          <w:rFonts w:eastAsiaTheme="minorEastAsia" w:cs="Arial"/>
          <w:sz w:val="24"/>
          <w:szCs w:val="24"/>
          <w:lang w:val="en-US" w:eastAsia="zh-CN"/>
        </w:rPr>
      </w:pPr>
      <w:r w:rsidRPr="00580D4E">
        <w:rPr>
          <w:rFonts w:cs="Arial"/>
          <w:sz w:val="24"/>
          <w:szCs w:val="24"/>
        </w:rPr>
        <w:t xml:space="preserve">In </w:t>
      </w:r>
      <w:r w:rsidR="00CF32FA">
        <w:rPr>
          <w:rFonts w:cs="Arial"/>
          <w:sz w:val="24"/>
          <w:szCs w:val="24"/>
        </w:rPr>
        <w:t>March</w:t>
      </w:r>
      <w:r w:rsidR="003140AC">
        <w:rPr>
          <w:rFonts w:cs="Arial"/>
          <w:sz w:val="24"/>
          <w:szCs w:val="24"/>
        </w:rPr>
        <w:t xml:space="preserve"> </w:t>
      </w:r>
      <w:r w:rsidRPr="00B13639">
        <w:rPr>
          <w:rFonts w:cs="Arial"/>
          <w:sz w:val="24"/>
          <w:szCs w:val="24"/>
        </w:rPr>
        <w:t>202</w:t>
      </w:r>
      <w:r w:rsidR="00861B29">
        <w:rPr>
          <w:rFonts w:cs="Arial"/>
          <w:sz w:val="24"/>
          <w:szCs w:val="24"/>
        </w:rPr>
        <w:t>3</w:t>
      </w:r>
      <w:r w:rsidRPr="00580D4E">
        <w:rPr>
          <w:rFonts w:cs="Arial"/>
          <w:sz w:val="24"/>
          <w:szCs w:val="24"/>
        </w:rPr>
        <w:t xml:space="preserve">, the then current mentoring handbook was refreshed and </w:t>
      </w:r>
      <w:r w:rsidRPr="00A83879">
        <w:rPr>
          <w:sz w:val="24"/>
          <w:szCs w:val="24"/>
        </w:rPr>
        <w:t>updated</w:t>
      </w:r>
      <w:r w:rsidRPr="00580D4E">
        <w:rPr>
          <w:rFonts w:cs="Arial"/>
          <w:sz w:val="24"/>
          <w:szCs w:val="24"/>
        </w:rPr>
        <w:t xml:space="preserve"> to be fit for purpose</w:t>
      </w:r>
      <w:r w:rsidR="00B13639" w:rsidRPr="00580D4E">
        <w:rPr>
          <w:rFonts w:cs="Arial"/>
          <w:sz w:val="24"/>
          <w:szCs w:val="24"/>
        </w:rPr>
        <w:t xml:space="preserve"> and </w:t>
      </w:r>
      <w:r w:rsidRPr="00580D4E">
        <w:rPr>
          <w:rFonts w:cs="Arial"/>
          <w:sz w:val="24"/>
          <w:szCs w:val="24"/>
        </w:rPr>
        <w:t>shared via Political Group Offices (PGOs)</w:t>
      </w:r>
      <w:r w:rsidR="00B13639" w:rsidRPr="00580D4E">
        <w:rPr>
          <w:rFonts w:cs="Arial"/>
          <w:sz w:val="24"/>
          <w:szCs w:val="24"/>
        </w:rPr>
        <w:t xml:space="preserve">. The handbook has now been fully updated following consultation and will be provided to all mentors to inform their approach and help ensure proper process is known and followed. The handbook is </w:t>
      </w:r>
      <w:hyperlink r:id="rId13" w:history="1">
        <w:r w:rsidR="00B13639" w:rsidRPr="00580D4E">
          <w:rPr>
            <w:rStyle w:val="Hyperlink"/>
            <w:rFonts w:cs="Arial"/>
            <w:sz w:val="24"/>
            <w:szCs w:val="24"/>
          </w:rPr>
          <w:t>published</w:t>
        </w:r>
      </w:hyperlink>
      <w:r w:rsidR="00B13639" w:rsidRPr="00580D4E">
        <w:rPr>
          <w:rFonts w:cs="Arial"/>
          <w:sz w:val="24"/>
          <w:szCs w:val="24"/>
        </w:rPr>
        <w:t xml:space="preserve"> and freely </w:t>
      </w:r>
      <w:r w:rsidR="00B13639" w:rsidRPr="005B4FDA">
        <w:rPr>
          <w:rFonts w:eastAsiaTheme="minorEastAsia" w:cs="Arial"/>
          <w:sz w:val="24"/>
          <w:szCs w:val="24"/>
          <w:lang w:val="en-US" w:eastAsia="zh-CN"/>
        </w:rPr>
        <w:t>available</w:t>
      </w:r>
      <w:r w:rsidR="00580D4E" w:rsidRPr="005B4FDA">
        <w:rPr>
          <w:rFonts w:eastAsiaTheme="minorEastAsia" w:cs="Arial"/>
          <w:sz w:val="24"/>
          <w:szCs w:val="24"/>
          <w:lang w:val="en-US" w:eastAsia="zh-CN"/>
        </w:rPr>
        <w:t xml:space="preserve">. </w:t>
      </w:r>
    </w:p>
    <w:p w14:paraId="118A1E83" w14:textId="0413DDDD" w:rsidR="00580D4E" w:rsidRDefault="00B13639" w:rsidP="005B4FDA">
      <w:pPr>
        <w:pStyle w:val="ListParagraph"/>
        <w:numPr>
          <w:ilvl w:val="0"/>
          <w:numId w:val="28"/>
        </w:numPr>
        <w:spacing w:line="300" w:lineRule="atLeast"/>
        <w:contextualSpacing w:val="0"/>
        <w:rPr>
          <w:rFonts w:cs="Arial"/>
          <w:sz w:val="24"/>
          <w:szCs w:val="24"/>
        </w:rPr>
      </w:pPr>
      <w:r w:rsidRPr="005B4FDA">
        <w:rPr>
          <w:rFonts w:eastAsiaTheme="minorEastAsia" w:cs="Arial"/>
          <w:sz w:val="24"/>
          <w:szCs w:val="24"/>
          <w:lang w:val="en-US" w:eastAsia="zh-CN"/>
        </w:rPr>
        <w:t>Mentoring training has been enhanced following a competitive tender process to find a supplier. Delivery of the renewed training has already</w:t>
      </w:r>
      <w:r w:rsidRPr="1766AEF2">
        <w:rPr>
          <w:rFonts w:cs="Arial"/>
          <w:sz w:val="24"/>
          <w:szCs w:val="24"/>
        </w:rPr>
        <w:t xml:space="preserve"> begun, with </w:t>
      </w:r>
      <w:r w:rsidR="00540784" w:rsidRPr="00A83879">
        <w:rPr>
          <w:sz w:val="24"/>
          <w:szCs w:val="24"/>
        </w:rPr>
        <w:t>sessions</w:t>
      </w:r>
      <w:r w:rsidRPr="1766AEF2">
        <w:rPr>
          <w:rFonts w:cs="Arial"/>
          <w:sz w:val="24"/>
          <w:szCs w:val="24"/>
        </w:rPr>
        <w:t xml:space="preserve"> delivered in September</w:t>
      </w:r>
      <w:r w:rsidR="00540784">
        <w:rPr>
          <w:rFonts w:cs="Arial"/>
          <w:sz w:val="24"/>
          <w:szCs w:val="24"/>
        </w:rPr>
        <w:t xml:space="preserve"> and December</w:t>
      </w:r>
      <w:r w:rsidR="008A342C">
        <w:rPr>
          <w:rFonts w:cs="Arial"/>
          <w:sz w:val="24"/>
          <w:szCs w:val="24"/>
        </w:rPr>
        <w:t xml:space="preserve"> 2023</w:t>
      </w:r>
      <w:r w:rsidRPr="1766AEF2">
        <w:rPr>
          <w:rFonts w:cs="Arial"/>
          <w:sz w:val="24"/>
          <w:szCs w:val="24"/>
        </w:rPr>
        <w:t>. Further dates have been scheduled to take</w:t>
      </w:r>
      <w:r w:rsidR="00540784">
        <w:rPr>
          <w:rFonts w:cs="Arial"/>
          <w:sz w:val="24"/>
          <w:szCs w:val="24"/>
        </w:rPr>
        <w:t xml:space="preserve"> place in</w:t>
      </w:r>
      <w:r w:rsidRPr="1766AEF2">
        <w:rPr>
          <w:rFonts w:cs="Arial"/>
          <w:sz w:val="24"/>
          <w:szCs w:val="24"/>
        </w:rPr>
        <w:t xml:space="preserve"> March 2024 and June 2024, these will be a mixture of in-person and online sessions. </w:t>
      </w:r>
    </w:p>
    <w:p w14:paraId="65DA9C97" w14:textId="48E087FB" w:rsidR="00580D4E" w:rsidRPr="005B4FDA" w:rsidRDefault="0067394F" w:rsidP="005B4FDA">
      <w:pPr>
        <w:pStyle w:val="ListParagraph"/>
        <w:numPr>
          <w:ilvl w:val="0"/>
          <w:numId w:val="28"/>
        </w:numPr>
        <w:spacing w:line="300" w:lineRule="atLeast"/>
        <w:contextualSpacing w:val="0"/>
        <w:rPr>
          <w:rFonts w:eastAsiaTheme="minorEastAsia" w:cs="Arial"/>
          <w:sz w:val="24"/>
          <w:szCs w:val="24"/>
          <w:lang w:val="en-US" w:eastAsia="zh-CN"/>
        </w:rPr>
      </w:pPr>
      <w:r w:rsidRPr="1766AEF2">
        <w:rPr>
          <w:rFonts w:cs="Arial"/>
          <w:sz w:val="24"/>
          <w:szCs w:val="24"/>
        </w:rPr>
        <w:t xml:space="preserve">Content for the sessions utilises several coaching and mentoring models, such as GROW, The Trust Equation and The Gibbs Reflective Practice model. As well as </w:t>
      </w:r>
      <w:r w:rsidRPr="00A83879">
        <w:rPr>
          <w:sz w:val="24"/>
          <w:szCs w:val="24"/>
        </w:rPr>
        <w:t>referencing</w:t>
      </w:r>
      <w:r w:rsidRPr="1766AEF2">
        <w:rPr>
          <w:rFonts w:cs="Arial"/>
          <w:sz w:val="24"/>
          <w:szCs w:val="24"/>
        </w:rPr>
        <w:t xml:space="preserve"> the LGA’s new </w:t>
      </w:r>
      <w:hyperlink r:id="rId14" w:history="1">
        <w:r w:rsidRPr="007F31AB">
          <w:rPr>
            <w:rStyle w:val="Hyperlink"/>
            <w:rFonts w:cs="Arial"/>
            <w:sz w:val="24"/>
            <w:szCs w:val="24"/>
          </w:rPr>
          <w:t>Local leadership Framework</w:t>
        </w:r>
      </w:hyperlink>
      <w:r w:rsidRPr="005B4FDA">
        <w:rPr>
          <w:rFonts w:eastAsiaTheme="minorEastAsia" w:cs="Arial"/>
          <w:sz w:val="24"/>
          <w:szCs w:val="24"/>
          <w:lang w:val="en-US" w:eastAsia="zh-CN"/>
        </w:rPr>
        <w:t xml:space="preserve">. The models </w:t>
      </w:r>
      <w:r w:rsidRPr="005B4FDA">
        <w:rPr>
          <w:rFonts w:eastAsiaTheme="minorEastAsia" w:cs="Arial"/>
          <w:sz w:val="24"/>
          <w:szCs w:val="24"/>
          <w:lang w:val="en-US" w:eastAsia="zh-CN"/>
        </w:rPr>
        <w:lastRenderedPageBreak/>
        <w:t>used in the training are then balanced with practical advice and exercises on political mentoring to equip member peers attending with the skills and capabilities needed to provide effective mentoring to other elected members in councils across England</w:t>
      </w:r>
      <w:r w:rsidR="1E3E82E4" w:rsidRPr="005B4FDA">
        <w:rPr>
          <w:rFonts w:eastAsiaTheme="minorEastAsia" w:cs="Arial"/>
          <w:sz w:val="24"/>
          <w:szCs w:val="24"/>
          <w:lang w:val="en-US" w:eastAsia="zh-CN"/>
        </w:rPr>
        <w:t>.</w:t>
      </w:r>
    </w:p>
    <w:p w14:paraId="7D96550E" w14:textId="4F273DEC" w:rsidR="00B13639" w:rsidRPr="005B4FDA" w:rsidRDefault="00B13639" w:rsidP="00B13639">
      <w:pPr>
        <w:pStyle w:val="ListParagraph"/>
        <w:numPr>
          <w:ilvl w:val="0"/>
          <w:numId w:val="28"/>
        </w:numPr>
        <w:spacing w:line="300" w:lineRule="atLeast"/>
        <w:contextualSpacing w:val="0"/>
        <w:rPr>
          <w:rFonts w:eastAsiaTheme="minorEastAsia" w:cs="Arial"/>
          <w:sz w:val="24"/>
          <w:szCs w:val="24"/>
          <w:lang w:val="en-US" w:eastAsia="zh-CN"/>
        </w:rPr>
      </w:pPr>
      <w:r w:rsidRPr="005B4FDA">
        <w:rPr>
          <w:rFonts w:eastAsiaTheme="minorEastAsia" w:cs="Arial"/>
          <w:sz w:val="24"/>
          <w:szCs w:val="24"/>
          <w:lang w:val="en-US" w:eastAsia="zh-CN"/>
        </w:rPr>
        <w:t xml:space="preserve">Training and mentoring activity </w:t>
      </w:r>
      <w:r w:rsidR="0067394F" w:rsidRPr="005B4FDA">
        <w:rPr>
          <w:rFonts w:eastAsiaTheme="minorEastAsia" w:cs="Arial"/>
          <w:sz w:val="24"/>
          <w:szCs w:val="24"/>
          <w:lang w:val="en-US" w:eastAsia="zh-CN"/>
        </w:rPr>
        <w:t xml:space="preserve">for member peers </w:t>
      </w:r>
      <w:r w:rsidRPr="005B4FDA">
        <w:rPr>
          <w:rFonts w:eastAsiaTheme="minorEastAsia" w:cs="Arial"/>
          <w:sz w:val="24"/>
          <w:szCs w:val="24"/>
          <w:lang w:val="en-US" w:eastAsia="zh-CN"/>
        </w:rPr>
        <w:t xml:space="preserve">is being recorded on CRM to provide real oversight on the impact of our offer and allow us to demonstrate the value we add including to DLUHC as part of our Grant Determination Letter </w:t>
      </w:r>
      <w:r w:rsidR="0067394F" w:rsidRPr="005B4FDA">
        <w:rPr>
          <w:rFonts w:eastAsiaTheme="minorEastAsia" w:cs="Arial"/>
          <w:sz w:val="24"/>
          <w:szCs w:val="24"/>
          <w:lang w:val="en-US" w:eastAsia="zh-CN"/>
        </w:rPr>
        <w:t>reporting and negotiations</w:t>
      </w:r>
      <w:r w:rsidRPr="005B4FDA">
        <w:rPr>
          <w:rFonts w:eastAsiaTheme="minorEastAsia" w:cs="Arial"/>
          <w:sz w:val="24"/>
          <w:szCs w:val="24"/>
          <w:lang w:val="en-US" w:eastAsia="zh-CN"/>
        </w:rPr>
        <w:t xml:space="preserve">. </w:t>
      </w:r>
    </w:p>
    <w:p w14:paraId="4B63E83B" w14:textId="16C9A343" w:rsidR="00863C67" w:rsidRPr="00A83879" w:rsidRDefault="0067394F" w:rsidP="005B4FDA">
      <w:pPr>
        <w:pStyle w:val="ListParagraph"/>
        <w:numPr>
          <w:ilvl w:val="0"/>
          <w:numId w:val="28"/>
        </w:numPr>
        <w:spacing w:line="300" w:lineRule="atLeast"/>
        <w:contextualSpacing w:val="0"/>
        <w:rPr>
          <w:rFonts w:cs="Arial"/>
          <w:sz w:val="24"/>
          <w:szCs w:val="24"/>
        </w:rPr>
      </w:pPr>
      <w:r w:rsidRPr="005B4FDA">
        <w:rPr>
          <w:rFonts w:eastAsiaTheme="minorEastAsia" w:cs="Arial"/>
          <w:sz w:val="24"/>
          <w:szCs w:val="24"/>
          <w:lang w:val="en-US" w:eastAsia="zh-CN"/>
        </w:rPr>
        <w:t>Officer peer mentoring across the LGA has been mapped across regional teams and more widely. Following consideration, it is planned to provide guidance on the mentoring</w:t>
      </w:r>
      <w:r w:rsidRPr="1766AEF2">
        <w:rPr>
          <w:rFonts w:cs="Arial"/>
          <w:sz w:val="24"/>
          <w:szCs w:val="24"/>
        </w:rPr>
        <w:t xml:space="preserve"> </w:t>
      </w:r>
      <w:r w:rsidR="2FC1F29E" w:rsidRPr="1766AEF2">
        <w:rPr>
          <w:rFonts w:cs="Arial"/>
          <w:sz w:val="24"/>
          <w:szCs w:val="24"/>
        </w:rPr>
        <w:t>best practice</w:t>
      </w:r>
      <w:r w:rsidRPr="1766AEF2">
        <w:rPr>
          <w:rFonts w:cs="Arial"/>
          <w:sz w:val="24"/>
          <w:szCs w:val="24"/>
        </w:rPr>
        <w:t xml:space="preserve"> for officers and a process to ensure officer mentoring activity is captured. This will be included as part of overall peer development approach</w:t>
      </w:r>
      <w:r w:rsidR="00AB7F49" w:rsidRPr="1766AEF2">
        <w:rPr>
          <w:rFonts w:cs="Arial"/>
          <w:sz w:val="24"/>
          <w:szCs w:val="24"/>
        </w:rPr>
        <w:t xml:space="preserve"> with discussions to continue with IIB Lead Members</w:t>
      </w:r>
      <w:r w:rsidRPr="1766AEF2">
        <w:rPr>
          <w:rFonts w:cs="Arial"/>
          <w:sz w:val="24"/>
          <w:szCs w:val="24"/>
        </w:rPr>
        <w:t xml:space="preserve">. </w:t>
      </w:r>
    </w:p>
    <w:p w14:paraId="2D2DA219" w14:textId="7F6E73F8" w:rsidR="004C0A8E" w:rsidRDefault="004C0A8E" w:rsidP="004C0A8E">
      <w:pPr>
        <w:spacing w:line="300" w:lineRule="atLeast"/>
        <w:ind w:left="0" w:firstLine="0"/>
        <w:rPr>
          <w:b/>
          <w:bCs/>
          <w:sz w:val="24"/>
          <w:szCs w:val="24"/>
        </w:rPr>
      </w:pPr>
      <w:r w:rsidRPr="004C0A8E">
        <w:rPr>
          <w:b/>
          <w:bCs/>
          <w:sz w:val="24"/>
          <w:szCs w:val="24"/>
        </w:rPr>
        <w:t>M</w:t>
      </w:r>
      <w:r>
        <w:rPr>
          <w:b/>
          <w:bCs/>
          <w:sz w:val="24"/>
          <w:szCs w:val="24"/>
        </w:rPr>
        <w:t>e</w:t>
      </w:r>
      <w:r w:rsidRPr="004C0A8E">
        <w:rPr>
          <w:b/>
          <w:bCs/>
          <w:sz w:val="24"/>
          <w:szCs w:val="24"/>
        </w:rPr>
        <w:t xml:space="preserve">mber Peer Training </w:t>
      </w:r>
    </w:p>
    <w:p w14:paraId="48BA034E" w14:textId="77777777" w:rsidR="004C0A8E" w:rsidRPr="005B4FDA" w:rsidRDefault="00496BC2" w:rsidP="00496BC2">
      <w:pPr>
        <w:pStyle w:val="ListParagraph"/>
        <w:numPr>
          <w:ilvl w:val="0"/>
          <w:numId w:val="28"/>
        </w:numPr>
        <w:spacing w:line="300" w:lineRule="atLeast"/>
        <w:contextualSpacing w:val="0"/>
        <w:rPr>
          <w:rFonts w:eastAsiaTheme="minorEastAsia" w:cs="Arial"/>
          <w:sz w:val="24"/>
          <w:szCs w:val="24"/>
          <w:lang w:val="en-US" w:eastAsia="zh-CN"/>
        </w:rPr>
      </w:pPr>
      <w:r>
        <w:rPr>
          <w:sz w:val="24"/>
          <w:szCs w:val="24"/>
        </w:rPr>
        <w:t>As part of the review, t</w:t>
      </w:r>
      <w:r w:rsidRPr="00197379">
        <w:rPr>
          <w:sz w:val="24"/>
          <w:szCs w:val="24"/>
        </w:rPr>
        <w:t>he LGA has progressed actions</w:t>
      </w:r>
      <w:r>
        <w:rPr>
          <w:sz w:val="24"/>
          <w:szCs w:val="24"/>
        </w:rPr>
        <w:t xml:space="preserve"> on Member Peer Training </w:t>
      </w:r>
      <w:r w:rsidRPr="00197379">
        <w:rPr>
          <w:sz w:val="24"/>
          <w:szCs w:val="24"/>
        </w:rPr>
        <w:t xml:space="preserve">to </w:t>
      </w:r>
      <w:r w:rsidRPr="005B4FDA">
        <w:rPr>
          <w:rFonts w:eastAsiaTheme="minorEastAsia" w:cs="Arial"/>
          <w:sz w:val="24"/>
          <w:szCs w:val="24"/>
          <w:lang w:val="en-US" w:eastAsia="zh-CN"/>
        </w:rPr>
        <w:t>increase the development opportunities available to peers and enhance aspects of the current offer.</w:t>
      </w:r>
    </w:p>
    <w:p w14:paraId="026B7786" w14:textId="49CC6FC0" w:rsidR="00807CAE" w:rsidRPr="004C3B2B" w:rsidRDefault="0007417F" w:rsidP="000E124D">
      <w:pPr>
        <w:pStyle w:val="ListParagraph"/>
        <w:numPr>
          <w:ilvl w:val="0"/>
          <w:numId w:val="28"/>
        </w:numPr>
        <w:spacing w:line="300" w:lineRule="atLeast"/>
        <w:contextualSpacing w:val="0"/>
        <w:rPr>
          <w:sz w:val="24"/>
          <w:szCs w:val="24"/>
        </w:rPr>
      </w:pPr>
      <w:r w:rsidRPr="005B4FDA">
        <w:rPr>
          <w:rFonts w:eastAsiaTheme="minorEastAsia" w:cs="Arial"/>
          <w:sz w:val="24"/>
          <w:szCs w:val="24"/>
          <w:lang w:val="en-US" w:eastAsia="zh-CN"/>
        </w:rPr>
        <w:t xml:space="preserve">A new programme of peer challenge training for member peers </w:t>
      </w:r>
      <w:r w:rsidR="009F3CD7" w:rsidRPr="005B4FDA">
        <w:rPr>
          <w:rFonts w:eastAsiaTheme="minorEastAsia" w:cs="Arial"/>
          <w:sz w:val="24"/>
          <w:szCs w:val="24"/>
          <w:lang w:val="en-US" w:eastAsia="zh-CN"/>
        </w:rPr>
        <w:t xml:space="preserve">was developed </w:t>
      </w:r>
      <w:r w:rsidR="00D80360" w:rsidRPr="005B4FDA">
        <w:rPr>
          <w:rFonts w:eastAsiaTheme="minorEastAsia" w:cs="Arial"/>
          <w:sz w:val="24"/>
          <w:szCs w:val="24"/>
          <w:lang w:val="en-US" w:eastAsia="zh-CN"/>
        </w:rPr>
        <w:t>with a strong focus on enabling effective delivery of corporate peer challenges</w:t>
      </w:r>
      <w:r w:rsidR="00520E9B" w:rsidRPr="005B4FDA">
        <w:rPr>
          <w:rFonts w:eastAsiaTheme="minorEastAsia" w:cs="Arial"/>
          <w:sz w:val="24"/>
          <w:szCs w:val="24"/>
          <w:lang w:val="en-US" w:eastAsia="zh-CN"/>
        </w:rPr>
        <w:t xml:space="preserve">. </w:t>
      </w:r>
      <w:r w:rsidR="000C7BCC" w:rsidRPr="005B4FDA">
        <w:rPr>
          <w:rFonts w:eastAsiaTheme="minorEastAsia" w:cs="Arial"/>
          <w:sz w:val="24"/>
          <w:szCs w:val="24"/>
          <w:lang w:val="en-US" w:eastAsia="zh-CN"/>
        </w:rPr>
        <w:t xml:space="preserve">Delivery of the training has already begun delivery with a session held </w:t>
      </w:r>
      <w:r w:rsidR="00504CDF" w:rsidRPr="005B4FDA">
        <w:rPr>
          <w:rFonts w:eastAsiaTheme="minorEastAsia" w:cs="Arial"/>
          <w:sz w:val="24"/>
          <w:szCs w:val="24"/>
          <w:lang w:val="en-US" w:eastAsia="zh-CN"/>
        </w:rPr>
        <w:t xml:space="preserve">on 19 </w:t>
      </w:r>
      <w:r w:rsidR="000C7BCC" w:rsidRPr="005B4FDA">
        <w:rPr>
          <w:rFonts w:eastAsiaTheme="minorEastAsia" w:cs="Arial"/>
          <w:sz w:val="24"/>
          <w:szCs w:val="24"/>
          <w:lang w:val="en-US" w:eastAsia="zh-CN"/>
        </w:rPr>
        <w:t>September</w:t>
      </w:r>
      <w:r w:rsidR="00292C35" w:rsidRPr="00C945B9">
        <w:rPr>
          <w:sz w:val="24"/>
          <w:szCs w:val="24"/>
        </w:rPr>
        <w:t xml:space="preserve"> and </w:t>
      </w:r>
      <w:r w:rsidR="00504CDF">
        <w:rPr>
          <w:sz w:val="24"/>
          <w:szCs w:val="24"/>
        </w:rPr>
        <w:t>21 November 2023,</w:t>
      </w:r>
      <w:r w:rsidR="005A3922">
        <w:rPr>
          <w:sz w:val="24"/>
          <w:szCs w:val="24"/>
        </w:rPr>
        <w:t xml:space="preserve"> further</w:t>
      </w:r>
      <w:r w:rsidR="005A3922" w:rsidRPr="00C945B9">
        <w:rPr>
          <w:sz w:val="24"/>
          <w:szCs w:val="24"/>
        </w:rPr>
        <w:t xml:space="preserve"> sessions </w:t>
      </w:r>
      <w:r w:rsidR="005A3922">
        <w:rPr>
          <w:sz w:val="24"/>
          <w:szCs w:val="24"/>
        </w:rPr>
        <w:t xml:space="preserve">are </w:t>
      </w:r>
      <w:r w:rsidR="005A3922" w:rsidRPr="00C945B9">
        <w:rPr>
          <w:sz w:val="24"/>
          <w:szCs w:val="24"/>
        </w:rPr>
        <w:t>agreed for</w:t>
      </w:r>
      <w:r w:rsidR="00504CDF">
        <w:rPr>
          <w:sz w:val="24"/>
          <w:szCs w:val="24"/>
        </w:rPr>
        <w:t xml:space="preserve"> 16 January 2024 and 21 March 2024. </w:t>
      </w:r>
      <w:r w:rsidR="002F0F74">
        <w:rPr>
          <w:sz w:val="24"/>
          <w:szCs w:val="24"/>
        </w:rPr>
        <w:t xml:space="preserve">In </w:t>
      </w:r>
      <w:r w:rsidR="002F0F74" w:rsidRPr="002F0F74">
        <w:rPr>
          <w:rFonts w:cs="Arial"/>
          <w:sz w:val="24"/>
          <w:szCs w:val="24"/>
        </w:rPr>
        <w:t xml:space="preserve">addition, </w:t>
      </w:r>
      <w:r w:rsidR="002F0F74" w:rsidRPr="002F0F74">
        <w:rPr>
          <w:rStyle w:val="cf01"/>
          <w:rFonts w:ascii="Arial" w:hAnsi="Arial" w:cs="Arial"/>
          <w:sz w:val="24"/>
          <w:szCs w:val="24"/>
        </w:rPr>
        <w:t>A renewed and strengthened timetable of officer peer online briefings was relaunched earlier this year.</w:t>
      </w:r>
      <w:r w:rsidR="00EE1075">
        <w:rPr>
          <w:rStyle w:val="cf01"/>
          <w:rFonts w:ascii="Arial" w:hAnsi="Arial" w:cs="Arial"/>
          <w:sz w:val="24"/>
          <w:szCs w:val="24"/>
        </w:rPr>
        <w:t xml:space="preserve"> As of </w:t>
      </w:r>
      <w:r w:rsidR="00C765AE">
        <w:rPr>
          <w:rStyle w:val="cf01"/>
          <w:rFonts w:ascii="Arial" w:hAnsi="Arial" w:cs="Arial"/>
          <w:sz w:val="24"/>
          <w:szCs w:val="24"/>
        </w:rPr>
        <w:t>end of November</w:t>
      </w:r>
      <w:r w:rsidR="00EE1075">
        <w:rPr>
          <w:rStyle w:val="cf01"/>
          <w:rFonts w:ascii="Arial" w:hAnsi="Arial" w:cs="Arial"/>
          <w:sz w:val="24"/>
          <w:szCs w:val="24"/>
        </w:rPr>
        <w:t xml:space="preserve"> </w:t>
      </w:r>
      <w:r w:rsidR="00EE1075" w:rsidRPr="00A20A09">
        <w:rPr>
          <w:rFonts w:cs="Arial"/>
          <w:sz w:val="24"/>
          <w:szCs w:val="24"/>
        </w:rPr>
        <w:t xml:space="preserve">we have delivered </w:t>
      </w:r>
      <w:r w:rsidR="00EE1075" w:rsidRPr="00EA1AA5">
        <w:rPr>
          <w:rFonts w:cs="Arial"/>
          <w:bCs/>
          <w:sz w:val="24"/>
          <w:szCs w:val="24"/>
        </w:rPr>
        <w:t>14</w:t>
      </w:r>
      <w:r w:rsidR="00EE1075" w:rsidRPr="00A20A09">
        <w:rPr>
          <w:rFonts w:cs="Arial"/>
          <w:sz w:val="24"/>
          <w:szCs w:val="24"/>
        </w:rPr>
        <w:t xml:space="preserve"> online peer training sessions with </w:t>
      </w:r>
      <w:r w:rsidR="00EE1075" w:rsidRPr="00EA1AA5">
        <w:rPr>
          <w:rFonts w:cs="Arial"/>
          <w:bCs/>
          <w:sz w:val="24"/>
          <w:szCs w:val="24"/>
        </w:rPr>
        <w:t>148</w:t>
      </w:r>
      <w:r w:rsidR="00EE1075" w:rsidRPr="00A20A09">
        <w:rPr>
          <w:rFonts w:cs="Arial"/>
          <w:b/>
          <w:sz w:val="24"/>
          <w:szCs w:val="24"/>
        </w:rPr>
        <w:t xml:space="preserve"> </w:t>
      </w:r>
      <w:r w:rsidR="00EE1075" w:rsidRPr="00A20A09">
        <w:rPr>
          <w:rFonts w:cs="Arial"/>
          <w:sz w:val="24"/>
          <w:szCs w:val="24"/>
        </w:rPr>
        <w:t>delegates (both officers and members), all of which have now joined the peer pool.</w:t>
      </w:r>
    </w:p>
    <w:p w14:paraId="49035668" w14:textId="522B3778" w:rsidR="0008731E" w:rsidRPr="005B4FDA" w:rsidRDefault="00C945B9" w:rsidP="005B4FDA">
      <w:pPr>
        <w:pStyle w:val="ListParagraph"/>
        <w:numPr>
          <w:ilvl w:val="0"/>
          <w:numId w:val="28"/>
        </w:numPr>
        <w:spacing w:line="300" w:lineRule="atLeast"/>
        <w:contextualSpacing w:val="0"/>
        <w:rPr>
          <w:rFonts w:eastAsiaTheme="minorEastAsia" w:cs="Arial"/>
          <w:sz w:val="24"/>
          <w:szCs w:val="24"/>
          <w:lang w:val="en-US" w:eastAsia="zh-CN"/>
        </w:rPr>
      </w:pPr>
      <w:r>
        <w:rPr>
          <w:sz w:val="24"/>
          <w:szCs w:val="24"/>
        </w:rPr>
        <w:t xml:space="preserve">Training sessions </w:t>
      </w:r>
      <w:r w:rsidR="00405AE6">
        <w:rPr>
          <w:sz w:val="24"/>
          <w:szCs w:val="24"/>
        </w:rPr>
        <w:t xml:space="preserve">and their attendees </w:t>
      </w:r>
      <w:r>
        <w:rPr>
          <w:sz w:val="24"/>
          <w:szCs w:val="24"/>
        </w:rPr>
        <w:t xml:space="preserve">are now being recorded on CRM. </w:t>
      </w:r>
      <w:r w:rsidR="00561509">
        <w:rPr>
          <w:sz w:val="24"/>
          <w:szCs w:val="24"/>
        </w:rPr>
        <w:t>It ha</w:t>
      </w:r>
      <w:r w:rsidR="000C0F6B">
        <w:rPr>
          <w:sz w:val="24"/>
          <w:szCs w:val="24"/>
        </w:rPr>
        <w:t>d</w:t>
      </w:r>
      <w:r w:rsidR="00561509">
        <w:rPr>
          <w:sz w:val="24"/>
          <w:szCs w:val="24"/>
        </w:rPr>
        <w:t xml:space="preserve"> been previously agreed in February 2023 with IIB Lead Members that</w:t>
      </w:r>
      <w:r w:rsidR="00405AE6">
        <w:rPr>
          <w:sz w:val="24"/>
          <w:szCs w:val="24"/>
        </w:rPr>
        <w:t>,</w:t>
      </w:r>
      <w:r w:rsidR="00561509">
        <w:rPr>
          <w:sz w:val="24"/>
          <w:szCs w:val="24"/>
        </w:rPr>
        <w:t xml:space="preserve"> </w:t>
      </w:r>
      <w:r w:rsidR="00405AE6">
        <w:rPr>
          <w:sz w:val="24"/>
          <w:szCs w:val="24"/>
        </w:rPr>
        <w:t>unle</w:t>
      </w:r>
      <w:r w:rsidR="00405AE6" w:rsidRPr="00405AE6">
        <w:rPr>
          <w:sz w:val="24"/>
          <w:szCs w:val="24"/>
        </w:rPr>
        <w:t>ss special circumstances were in place</w:t>
      </w:r>
      <w:r w:rsidR="00405AE6">
        <w:rPr>
          <w:sz w:val="24"/>
          <w:szCs w:val="24"/>
        </w:rPr>
        <w:t>,</w:t>
      </w:r>
      <w:r w:rsidR="00405AE6" w:rsidRPr="00405AE6">
        <w:rPr>
          <w:sz w:val="24"/>
          <w:szCs w:val="24"/>
        </w:rPr>
        <w:t xml:space="preserve"> all member peers would be expected to have attended or booked onto relevant peer training and to have attended a </w:t>
      </w:r>
      <w:r w:rsidR="00405AE6" w:rsidRPr="005B4FDA">
        <w:rPr>
          <w:rFonts w:eastAsiaTheme="minorEastAsia" w:cs="Arial"/>
          <w:sz w:val="24"/>
          <w:szCs w:val="24"/>
          <w:lang w:val="en-US" w:eastAsia="zh-CN"/>
        </w:rPr>
        <w:t xml:space="preserve">member peer conference at least once in the last 3 three years. Work is being undertaken to ensure </w:t>
      </w:r>
      <w:r w:rsidR="00473619">
        <w:rPr>
          <w:rFonts w:eastAsiaTheme="minorEastAsia" w:cs="Arial"/>
          <w:sz w:val="24"/>
          <w:szCs w:val="24"/>
          <w:lang w:val="en-US" w:eastAsia="zh-CN"/>
        </w:rPr>
        <w:t>this</w:t>
      </w:r>
      <w:r w:rsidR="00D44AA0" w:rsidRPr="005B4FDA">
        <w:rPr>
          <w:rFonts w:eastAsiaTheme="minorEastAsia" w:cs="Arial"/>
          <w:sz w:val="24"/>
          <w:szCs w:val="24"/>
          <w:lang w:val="en-US" w:eastAsia="zh-CN"/>
        </w:rPr>
        <w:t xml:space="preserve"> policy </w:t>
      </w:r>
      <w:r w:rsidR="00073358">
        <w:rPr>
          <w:rFonts w:eastAsiaTheme="minorEastAsia" w:cs="Arial"/>
          <w:sz w:val="24"/>
          <w:szCs w:val="24"/>
          <w:lang w:val="en-US" w:eastAsia="zh-CN"/>
        </w:rPr>
        <w:t xml:space="preserve">is maintained </w:t>
      </w:r>
      <w:r w:rsidR="00D44AA0" w:rsidRPr="005B4FDA">
        <w:rPr>
          <w:rFonts w:eastAsiaTheme="minorEastAsia" w:cs="Arial"/>
          <w:sz w:val="24"/>
          <w:szCs w:val="24"/>
          <w:lang w:val="en-US" w:eastAsia="zh-CN"/>
        </w:rPr>
        <w:t xml:space="preserve">whilst ensuring critical business can </w:t>
      </w:r>
      <w:r w:rsidR="000D4D92" w:rsidRPr="005B4FDA">
        <w:rPr>
          <w:rFonts w:eastAsiaTheme="minorEastAsia" w:cs="Arial"/>
          <w:sz w:val="24"/>
          <w:szCs w:val="24"/>
          <w:lang w:val="en-US" w:eastAsia="zh-CN"/>
        </w:rPr>
        <w:t xml:space="preserve">progress particularly, in cases where peers are </w:t>
      </w:r>
      <w:r w:rsidR="00625CBF" w:rsidRPr="005B4FDA">
        <w:rPr>
          <w:rFonts w:eastAsiaTheme="minorEastAsia" w:cs="Arial"/>
          <w:sz w:val="24"/>
          <w:szCs w:val="24"/>
          <w:lang w:val="en-US" w:eastAsia="zh-CN"/>
        </w:rPr>
        <w:t>notably</w:t>
      </w:r>
      <w:r w:rsidR="000D4D92" w:rsidRPr="005B4FDA">
        <w:rPr>
          <w:rFonts w:eastAsiaTheme="minorEastAsia" w:cs="Arial"/>
          <w:sz w:val="24"/>
          <w:szCs w:val="24"/>
          <w:lang w:val="en-US" w:eastAsia="zh-CN"/>
        </w:rPr>
        <w:t xml:space="preserve"> experienced. </w:t>
      </w:r>
    </w:p>
    <w:p w14:paraId="1D927CE8" w14:textId="172A1610" w:rsidR="133A4751" w:rsidRPr="00A808DF" w:rsidRDefault="00A259FF" w:rsidP="005B4FDA">
      <w:pPr>
        <w:pStyle w:val="ListParagraph"/>
        <w:numPr>
          <w:ilvl w:val="0"/>
          <w:numId w:val="28"/>
        </w:numPr>
        <w:spacing w:line="300" w:lineRule="atLeast"/>
        <w:contextualSpacing w:val="0"/>
        <w:rPr>
          <w:sz w:val="24"/>
          <w:szCs w:val="24"/>
        </w:rPr>
      </w:pPr>
      <w:r w:rsidRPr="0008731E">
        <w:rPr>
          <w:rFonts w:eastAsiaTheme="minorEastAsia" w:cs="Arial"/>
          <w:sz w:val="24"/>
          <w:szCs w:val="24"/>
          <w:lang w:val="en-US" w:eastAsia="zh-CN"/>
        </w:rPr>
        <w:t xml:space="preserve">Our training approach is </w:t>
      </w:r>
      <w:r w:rsidR="004305A3" w:rsidRPr="0008731E">
        <w:rPr>
          <w:rFonts w:eastAsiaTheme="minorEastAsia" w:cs="Arial"/>
          <w:sz w:val="24"/>
          <w:szCs w:val="24"/>
          <w:lang w:val="en-US" w:eastAsia="zh-CN"/>
        </w:rPr>
        <w:t xml:space="preserve">supplemented by our annual peer conference, held this year on November </w:t>
      </w:r>
      <w:r w:rsidR="004305A3" w:rsidRPr="005B4FDA">
        <w:rPr>
          <w:rFonts w:eastAsiaTheme="minorEastAsia" w:cs="Arial"/>
          <w:sz w:val="24"/>
          <w:szCs w:val="24"/>
          <w:lang w:val="en-US" w:eastAsia="zh-CN"/>
        </w:rPr>
        <w:t>8</w:t>
      </w:r>
      <w:r w:rsidR="004305A3" w:rsidRPr="0008731E">
        <w:rPr>
          <w:rFonts w:eastAsiaTheme="minorEastAsia" w:cs="Arial"/>
          <w:sz w:val="24"/>
          <w:szCs w:val="24"/>
          <w:lang w:val="en-US" w:eastAsia="zh-CN"/>
        </w:rPr>
        <w:t xml:space="preserve"> and </w:t>
      </w:r>
      <w:r w:rsidR="004305A3" w:rsidRPr="005B4FDA">
        <w:rPr>
          <w:rFonts w:eastAsiaTheme="minorEastAsia" w:cs="Arial"/>
          <w:sz w:val="24"/>
          <w:szCs w:val="24"/>
          <w:lang w:val="en-US" w:eastAsia="zh-CN"/>
        </w:rPr>
        <w:t>9</w:t>
      </w:r>
      <w:r w:rsidR="004305A3" w:rsidRPr="0008731E">
        <w:rPr>
          <w:rFonts w:eastAsiaTheme="minorEastAsia" w:cs="Arial"/>
          <w:sz w:val="24"/>
          <w:szCs w:val="24"/>
          <w:lang w:val="en-US" w:eastAsia="zh-CN"/>
        </w:rPr>
        <w:t>. The peer conference</w:t>
      </w:r>
      <w:r w:rsidR="00CD4D07" w:rsidRPr="0008731E">
        <w:rPr>
          <w:rFonts w:eastAsiaTheme="minorEastAsia" w:cs="Arial"/>
          <w:sz w:val="24"/>
          <w:szCs w:val="24"/>
          <w:lang w:val="en-US" w:eastAsia="zh-CN"/>
        </w:rPr>
        <w:t xml:space="preserve"> was the biggest ever, taking place</w:t>
      </w:r>
      <w:r w:rsidR="0017179F" w:rsidRPr="0008731E">
        <w:rPr>
          <w:rFonts w:eastAsiaTheme="minorEastAsia" w:cs="Arial"/>
          <w:sz w:val="24"/>
          <w:szCs w:val="24"/>
          <w:lang w:val="en-US" w:eastAsia="zh-CN"/>
        </w:rPr>
        <w:t xml:space="preserve"> for the first time, </w:t>
      </w:r>
      <w:r w:rsidR="00CD4D07" w:rsidRPr="0008731E">
        <w:rPr>
          <w:rFonts w:eastAsiaTheme="minorEastAsia" w:cs="Arial"/>
          <w:sz w:val="24"/>
          <w:szCs w:val="24"/>
          <w:lang w:val="en-US" w:eastAsia="zh-CN"/>
        </w:rPr>
        <w:t>over two days, with 140 members pee</w:t>
      </w:r>
      <w:r w:rsidR="00052A6F" w:rsidRPr="0008731E">
        <w:rPr>
          <w:rFonts w:eastAsiaTheme="minorEastAsia" w:cs="Arial"/>
          <w:sz w:val="24"/>
          <w:szCs w:val="24"/>
          <w:lang w:val="en-US" w:eastAsia="zh-CN"/>
        </w:rPr>
        <w:t>rs from across the country</w:t>
      </w:r>
      <w:r w:rsidR="00052A6F" w:rsidRPr="0008731E">
        <w:rPr>
          <w:sz w:val="24"/>
          <w:szCs w:val="24"/>
        </w:rPr>
        <w:t xml:space="preserve"> attending.</w:t>
      </w:r>
      <w:r w:rsidR="004305A3" w:rsidRPr="0008731E">
        <w:rPr>
          <w:sz w:val="24"/>
          <w:szCs w:val="24"/>
        </w:rPr>
        <w:t xml:space="preserve"> </w:t>
      </w:r>
      <w:r w:rsidR="0025579D" w:rsidRPr="0008731E">
        <w:rPr>
          <w:sz w:val="24"/>
          <w:szCs w:val="24"/>
        </w:rPr>
        <w:t xml:space="preserve">The extensive agenda included </w:t>
      </w:r>
      <w:r w:rsidR="000D681D" w:rsidRPr="0008731E">
        <w:rPr>
          <w:sz w:val="24"/>
          <w:szCs w:val="24"/>
        </w:rPr>
        <w:t xml:space="preserve">a </w:t>
      </w:r>
      <w:r w:rsidR="00E37E31" w:rsidRPr="0008731E">
        <w:rPr>
          <w:sz w:val="24"/>
          <w:szCs w:val="24"/>
        </w:rPr>
        <w:t>keynote</w:t>
      </w:r>
      <w:r w:rsidR="000D681D" w:rsidRPr="0008731E">
        <w:rPr>
          <w:sz w:val="24"/>
          <w:szCs w:val="24"/>
        </w:rPr>
        <w:t xml:space="preserve"> address from experienced commissioners who shared </w:t>
      </w:r>
      <w:r w:rsidR="0025579D" w:rsidRPr="0008731E">
        <w:rPr>
          <w:sz w:val="24"/>
          <w:szCs w:val="24"/>
        </w:rPr>
        <w:t xml:space="preserve">insights and learning from their work with challenged councils including what this means for SLI and Corporate Peer </w:t>
      </w:r>
      <w:r w:rsidR="0025579D" w:rsidRPr="0008731E">
        <w:rPr>
          <w:sz w:val="24"/>
          <w:szCs w:val="24"/>
        </w:rPr>
        <w:lastRenderedPageBreak/>
        <w:t>Challenge.</w:t>
      </w:r>
      <w:r w:rsidR="0068211B" w:rsidRPr="0008731E">
        <w:rPr>
          <w:sz w:val="24"/>
          <w:szCs w:val="24"/>
        </w:rPr>
        <w:t xml:space="preserve"> </w:t>
      </w:r>
      <w:r w:rsidR="0025579D" w:rsidRPr="001D2D9B">
        <w:rPr>
          <w:sz w:val="24"/>
          <w:szCs w:val="24"/>
        </w:rPr>
        <w:t>Throughout the two days, peers</w:t>
      </w:r>
      <w:r w:rsidR="00B77CD7" w:rsidRPr="0008731E">
        <w:rPr>
          <w:sz w:val="24"/>
          <w:szCs w:val="24"/>
        </w:rPr>
        <w:t xml:space="preserve"> participated </w:t>
      </w:r>
      <w:r w:rsidR="0025579D" w:rsidRPr="001D2D9B">
        <w:rPr>
          <w:sz w:val="24"/>
          <w:szCs w:val="24"/>
        </w:rPr>
        <w:t xml:space="preserve">in a series of practical </w:t>
      </w:r>
      <w:r w:rsidR="009D74F7" w:rsidRPr="0008731E">
        <w:rPr>
          <w:sz w:val="24"/>
          <w:szCs w:val="24"/>
        </w:rPr>
        <w:t xml:space="preserve">development </w:t>
      </w:r>
      <w:r w:rsidR="0025579D" w:rsidRPr="133A4751">
        <w:rPr>
          <w:sz w:val="24"/>
          <w:szCs w:val="24"/>
        </w:rPr>
        <w:t>sessions covering a range of topics including assurance and governance, future of SLI, people services and regulation, transformation, how to have difficult conversations and a session for new and less experienced Member Peers.</w:t>
      </w:r>
    </w:p>
    <w:p w14:paraId="125E2E47" w14:textId="73504FFF" w:rsidR="00126894" w:rsidRPr="005B4FDA" w:rsidRDefault="00356335" w:rsidP="005B4FDA">
      <w:pPr>
        <w:pStyle w:val="ListParagraph"/>
        <w:numPr>
          <w:ilvl w:val="0"/>
          <w:numId w:val="28"/>
        </w:numPr>
        <w:spacing w:line="300" w:lineRule="atLeast"/>
        <w:contextualSpacing w:val="0"/>
        <w:rPr>
          <w:rFonts w:eastAsiaTheme="minorEastAsia" w:cs="Arial"/>
          <w:sz w:val="24"/>
          <w:szCs w:val="24"/>
          <w:lang w:val="en-US" w:eastAsia="zh-CN"/>
        </w:rPr>
      </w:pPr>
      <w:r w:rsidRPr="0008731E">
        <w:rPr>
          <w:sz w:val="24"/>
          <w:szCs w:val="24"/>
        </w:rPr>
        <w:t xml:space="preserve">The LGA has agreed to pilot a peer challenge shadowing process for member peers on a </w:t>
      </w:r>
      <w:r w:rsidRPr="0008731E">
        <w:rPr>
          <w:rFonts w:eastAsiaTheme="minorEastAsia" w:cs="Arial"/>
          <w:sz w:val="24"/>
          <w:szCs w:val="24"/>
          <w:lang w:val="en-US" w:eastAsia="zh-CN"/>
        </w:rPr>
        <w:t>non-payment basis. This has been agreed by all four Political Group Offices with a draft protocol produced. Dates are being agreed to pilot.</w:t>
      </w:r>
    </w:p>
    <w:p w14:paraId="7D421C4A" w14:textId="4ACBAC8D" w:rsidR="00126894" w:rsidRPr="00356335" w:rsidRDefault="005B4793" w:rsidP="005B4FDA">
      <w:pPr>
        <w:pStyle w:val="ListParagraph"/>
        <w:numPr>
          <w:ilvl w:val="0"/>
          <w:numId w:val="28"/>
        </w:numPr>
        <w:spacing w:line="300" w:lineRule="atLeast"/>
        <w:contextualSpacing w:val="0"/>
        <w:rPr>
          <w:sz w:val="24"/>
          <w:szCs w:val="24"/>
        </w:rPr>
      </w:pPr>
      <w:r w:rsidRPr="005B4FDA">
        <w:rPr>
          <w:rFonts w:eastAsiaTheme="minorEastAsia" w:cs="Arial"/>
          <w:sz w:val="24"/>
          <w:szCs w:val="24"/>
          <w:lang w:val="en-US" w:eastAsia="zh-CN"/>
        </w:rPr>
        <w:t>Work has been undertaken to refresh the peer induction pack to make</w:t>
      </w:r>
      <w:r w:rsidRPr="005B4793">
        <w:rPr>
          <w:sz w:val="24"/>
          <w:szCs w:val="24"/>
        </w:rPr>
        <w:t xml:space="preserve"> sure it reflects the current development offer and the </w:t>
      </w:r>
      <w:r w:rsidR="0086555A" w:rsidRPr="005B4793">
        <w:rPr>
          <w:sz w:val="24"/>
          <w:szCs w:val="24"/>
        </w:rPr>
        <w:t>up-to-date</w:t>
      </w:r>
      <w:r w:rsidRPr="005B4793">
        <w:rPr>
          <w:sz w:val="24"/>
          <w:szCs w:val="24"/>
        </w:rPr>
        <w:t xml:space="preserve"> needs </w:t>
      </w:r>
      <w:proofErr w:type="gramStart"/>
      <w:r w:rsidRPr="005B4793">
        <w:rPr>
          <w:sz w:val="24"/>
          <w:szCs w:val="24"/>
        </w:rPr>
        <w:t>both of the LGA</w:t>
      </w:r>
      <w:proofErr w:type="gramEnd"/>
      <w:r w:rsidRPr="005B4793">
        <w:rPr>
          <w:sz w:val="24"/>
          <w:szCs w:val="24"/>
        </w:rPr>
        <w:t xml:space="preserve"> and importantly, local government. </w:t>
      </w:r>
    </w:p>
    <w:p w14:paraId="1FE1098F" w14:textId="6298646C" w:rsidR="001040BA" w:rsidRDefault="00F8312A" w:rsidP="00C945B9">
      <w:pPr>
        <w:spacing w:line="300" w:lineRule="atLeast"/>
        <w:ind w:left="0" w:firstLine="0"/>
        <w:rPr>
          <w:b/>
          <w:bCs/>
          <w:sz w:val="24"/>
          <w:szCs w:val="24"/>
        </w:rPr>
      </w:pPr>
      <w:r>
        <w:rPr>
          <w:b/>
          <w:bCs/>
          <w:sz w:val="24"/>
          <w:szCs w:val="24"/>
        </w:rPr>
        <w:t xml:space="preserve">Quality Assurance </w:t>
      </w:r>
    </w:p>
    <w:p w14:paraId="0B5161CC" w14:textId="5D72C320" w:rsidR="00F8312A" w:rsidRDefault="00301609" w:rsidP="00B2426B">
      <w:pPr>
        <w:pStyle w:val="ListParagraph"/>
        <w:numPr>
          <w:ilvl w:val="0"/>
          <w:numId w:val="28"/>
        </w:numPr>
        <w:spacing w:line="300" w:lineRule="atLeast"/>
        <w:contextualSpacing w:val="0"/>
        <w:rPr>
          <w:sz w:val="24"/>
          <w:szCs w:val="24"/>
        </w:rPr>
      </w:pPr>
      <w:r>
        <w:rPr>
          <w:sz w:val="24"/>
          <w:szCs w:val="24"/>
        </w:rPr>
        <w:t xml:space="preserve">The LGA has </w:t>
      </w:r>
      <w:r w:rsidR="003A3852">
        <w:rPr>
          <w:sz w:val="24"/>
          <w:szCs w:val="24"/>
        </w:rPr>
        <w:t xml:space="preserve">looked to increase oversight of peer performance and </w:t>
      </w:r>
      <w:r w:rsidR="00D9260C">
        <w:rPr>
          <w:sz w:val="24"/>
          <w:szCs w:val="24"/>
        </w:rPr>
        <w:t xml:space="preserve">open </w:t>
      </w:r>
      <w:r w:rsidR="003A3852">
        <w:rPr>
          <w:sz w:val="24"/>
          <w:szCs w:val="24"/>
        </w:rPr>
        <w:t>more channels to discuss issues as they arise and work jointly to address any</w:t>
      </w:r>
      <w:r w:rsidR="00FE6454">
        <w:rPr>
          <w:sz w:val="24"/>
          <w:szCs w:val="24"/>
        </w:rPr>
        <w:t xml:space="preserve"> </w:t>
      </w:r>
      <w:r w:rsidR="003A3852">
        <w:rPr>
          <w:sz w:val="24"/>
          <w:szCs w:val="24"/>
        </w:rPr>
        <w:t xml:space="preserve">emerging challenges or improvement opportunities. </w:t>
      </w:r>
    </w:p>
    <w:p w14:paraId="40B42699" w14:textId="57C78090" w:rsidR="00407CCB" w:rsidRPr="00B943E4" w:rsidRDefault="003A3852" w:rsidP="00B2426B">
      <w:pPr>
        <w:pStyle w:val="ListParagraph"/>
        <w:numPr>
          <w:ilvl w:val="0"/>
          <w:numId w:val="28"/>
        </w:numPr>
        <w:spacing w:line="300" w:lineRule="atLeast"/>
        <w:contextualSpacing w:val="0"/>
        <w:rPr>
          <w:sz w:val="24"/>
          <w:szCs w:val="24"/>
        </w:rPr>
      </w:pPr>
      <w:r>
        <w:rPr>
          <w:sz w:val="24"/>
          <w:szCs w:val="24"/>
        </w:rPr>
        <w:t xml:space="preserve">Notably this includes </w:t>
      </w:r>
      <w:r w:rsidR="009E1F03">
        <w:rPr>
          <w:sz w:val="24"/>
          <w:szCs w:val="24"/>
        </w:rPr>
        <w:t xml:space="preserve">ensuring each PGO has a main Principal Adviser contact to strengthen links with improvement </w:t>
      </w:r>
      <w:r w:rsidR="00ED0BDC">
        <w:rPr>
          <w:sz w:val="24"/>
          <w:szCs w:val="24"/>
        </w:rPr>
        <w:t>(including regional teams)</w:t>
      </w:r>
      <w:r w:rsidR="00EB777E">
        <w:rPr>
          <w:sz w:val="24"/>
          <w:szCs w:val="24"/>
        </w:rPr>
        <w:t xml:space="preserve"> and</w:t>
      </w:r>
      <w:r w:rsidR="00B2322A">
        <w:rPr>
          <w:sz w:val="24"/>
          <w:szCs w:val="24"/>
        </w:rPr>
        <w:t xml:space="preserve"> </w:t>
      </w:r>
      <w:r w:rsidR="009E1F03">
        <w:rPr>
          <w:sz w:val="24"/>
          <w:szCs w:val="24"/>
        </w:rPr>
        <w:t>allow more direct communication regarding peers and</w:t>
      </w:r>
      <w:r w:rsidR="00B2322A">
        <w:rPr>
          <w:sz w:val="24"/>
          <w:szCs w:val="24"/>
        </w:rPr>
        <w:t xml:space="preserve"> the</w:t>
      </w:r>
      <w:r w:rsidR="009E1F03">
        <w:rPr>
          <w:sz w:val="24"/>
          <w:szCs w:val="24"/>
        </w:rPr>
        <w:t xml:space="preserve"> delivery</w:t>
      </w:r>
      <w:r w:rsidR="00B2322A">
        <w:rPr>
          <w:sz w:val="24"/>
          <w:szCs w:val="24"/>
        </w:rPr>
        <w:t xml:space="preserve"> of support</w:t>
      </w:r>
      <w:r w:rsidR="009E1F03">
        <w:rPr>
          <w:sz w:val="24"/>
          <w:szCs w:val="24"/>
        </w:rPr>
        <w:t xml:space="preserve">. </w:t>
      </w:r>
      <w:r w:rsidR="002143B4">
        <w:rPr>
          <w:sz w:val="24"/>
          <w:szCs w:val="24"/>
        </w:rPr>
        <w:t>Fee</w:t>
      </w:r>
      <w:r w:rsidR="002143B4" w:rsidRPr="002143B4">
        <w:rPr>
          <w:sz w:val="24"/>
          <w:szCs w:val="24"/>
        </w:rPr>
        <w:t>dback is provided to the relevant PGOs on completion of each Corporate Peer Challenge</w:t>
      </w:r>
      <w:r w:rsidR="00E7619E">
        <w:rPr>
          <w:sz w:val="24"/>
          <w:szCs w:val="24"/>
        </w:rPr>
        <w:t xml:space="preserve"> </w:t>
      </w:r>
      <w:r w:rsidR="000157F0">
        <w:rPr>
          <w:sz w:val="24"/>
          <w:szCs w:val="24"/>
        </w:rPr>
        <w:t>– providing an opportunity to f</w:t>
      </w:r>
      <w:r w:rsidR="00DE4534">
        <w:rPr>
          <w:sz w:val="24"/>
          <w:szCs w:val="24"/>
        </w:rPr>
        <w:t>lag any issues re</w:t>
      </w:r>
      <w:r w:rsidR="00731F06">
        <w:rPr>
          <w:sz w:val="24"/>
          <w:szCs w:val="24"/>
        </w:rPr>
        <w:t>garding</w:t>
      </w:r>
      <w:r w:rsidR="00DE4534">
        <w:rPr>
          <w:sz w:val="24"/>
          <w:szCs w:val="24"/>
        </w:rPr>
        <w:t xml:space="preserve"> </w:t>
      </w:r>
      <w:r w:rsidR="00D04EB9">
        <w:rPr>
          <w:sz w:val="24"/>
          <w:szCs w:val="24"/>
        </w:rPr>
        <w:t>Member Peer performance</w:t>
      </w:r>
      <w:r w:rsidR="002143B4">
        <w:rPr>
          <w:sz w:val="24"/>
          <w:szCs w:val="24"/>
        </w:rPr>
        <w:t>. The LGA has also established an internal Peer Challenge managers</w:t>
      </w:r>
      <w:r w:rsidR="009E20FB">
        <w:rPr>
          <w:sz w:val="24"/>
          <w:szCs w:val="24"/>
        </w:rPr>
        <w:t xml:space="preserve"> meeting</w:t>
      </w:r>
      <w:r w:rsidR="002143B4">
        <w:rPr>
          <w:sz w:val="24"/>
          <w:szCs w:val="24"/>
        </w:rPr>
        <w:t xml:space="preserve"> and Peer Challenge </w:t>
      </w:r>
      <w:r w:rsidR="00EB777E">
        <w:rPr>
          <w:sz w:val="24"/>
          <w:szCs w:val="24"/>
        </w:rPr>
        <w:t>c</w:t>
      </w:r>
      <w:r w:rsidR="002143B4">
        <w:rPr>
          <w:sz w:val="24"/>
          <w:szCs w:val="24"/>
        </w:rPr>
        <w:t xml:space="preserve">hampions network to </w:t>
      </w:r>
      <w:r w:rsidR="005806E4">
        <w:rPr>
          <w:sz w:val="24"/>
          <w:szCs w:val="24"/>
        </w:rPr>
        <w:t>share notable practice</w:t>
      </w:r>
      <w:r w:rsidR="00EB777E">
        <w:rPr>
          <w:sz w:val="24"/>
          <w:szCs w:val="24"/>
        </w:rPr>
        <w:t xml:space="preserve"> </w:t>
      </w:r>
      <w:r w:rsidR="005806E4">
        <w:rPr>
          <w:sz w:val="24"/>
          <w:szCs w:val="24"/>
        </w:rPr>
        <w:t>and look to address emerging issues.</w:t>
      </w:r>
    </w:p>
    <w:p w14:paraId="6D76EA97" w14:textId="1F4EEE22" w:rsidR="00FE6454" w:rsidRDefault="0008421F" w:rsidP="00F0070C">
      <w:pPr>
        <w:pStyle w:val="ListParagraph"/>
        <w:numPr>
          <w:ilvl w:val="0"/>
          <w:numId w:val="28"/>
        </w:numPr>
        <w:spacing w:line="300" w:lineRule="atLeast"/>
        <w:contextualSpacing w:val="0"/>
        <w:rPr>
          <w:sz w:val="24"/>
          <w:szCs w:val="24"/>
        </w:rPr>
      </w:pPr>
      <w:r w:rsidRPr="00173E9F">
        <w:rPr>
          <w:sz w:val="24"/>
          <w:szCs w:val="24"/>
        </w:rPr>
        <w:t xml:space="preserve">In February 2022, </w:t>
      </w:r>
      <w:r w:rsidR="00F237A7" w:rsidRPr="00173E9F">
        <w:rPr>
          <w:sz w:val="24"/>
          <w:szCs w:val="24"/>
        </w:rPr>
        <w:t xml:space="preserve">it was agreed with </w:t>
      </w:r>
      <w:r w:rsidR="001E6C03" w:rsidRPr="00173E9F">
        <w:rPr>
          <w:sz w:val="24"/>
          <w:szCs w:val="24"/>
        </w:rPr>
        <w:t xml:space="preserve">Political Group Offices to respond to peer requests </w:t>
      </w:r>
      <w:r w:rsidR="009E20FB" w:rsidRPr="00173E9F">
        <w:rPr>
          <w:sz w:val="24"/>
          <w:szCs w:val="24"/>
        </w:rPr>
        <w:t>within 10 days</w:t>
      </w:r>
      <w:r w:rsidR="00F237A7">
        <w:rPr>
          <w:sz w:val="24"/>
          <w:szCs w:val="24"/>
        </w:rPr>
        <w:t>. This will be reiterated and set out also in</w:t>
      </w:r>
      <w:r w:rsidR="00FE6454">
        <w:rPr>
          <w:sz w:val="24"/>
          <w:szCs w:val="24"/>
        </w:rPr>
        <w:t xml:space="preserve"> </w:t>
      </w:r>
      <w:r w:rsidR="00F237A7">
        <w:rPr>
          <w:sz w:val="24"/>
          <w:szCs w:val="24"/>
        </w:rPr>
        <w:t>the upcoming Improvement Protocol.</w:t>
      </w:r>
    </w:p>
    <w:p w14:paraId="0475FC61" w14:textId="53C6345E" w:rsidR="00527903" w:rsidRDefault="004E0FD1" w:rsidP="00F0070C">
      <w:pPr>
        <w:pStyle w:val="ListParagraph"/>
        <w:numPr>
          <w:ilvl w:val="0"/>
          <w:numId w:val="28"/>
        </w:numPr>
        <w:spacing w:line="300" w:lineRule="atLeast"/>
        <w:contextualSpacing w:val="0"/>
        <w:rPr>
          <w:sz w:val="24"/>
          <w:szCs w:val="24"/>
        </w:rPr>
      </w:pPr>
      <w:r>
        <w:rPr>
          <w:sz w:val="24"/>
          <w:szCs w:val="24"/>
        </w:rPr>
        <w:t xml:space="preserve">The Peer Support Review has also considered whether to reintroduce a form of </w:t>
      </w:r>
      <w:r w:rsidR="002E7497">
        <w:rPr>
          <w:sz w:val="24"/>
          <w:szCs w:val="24"/>
        </w:rPr>
        <w:t xml:space="preserve">peer </w:t>
      </w:r>
      <w:r>
        <w:rPr>
          <w:sz w:val="24"/>
          <w:szCs w:val="24"/>
        </w:rPr>
        <w:t>accreditation</w:t>
      </w:r>
      <w:r w:rsidR="002E7497">
        <w:rPr>
          <w:sz w:val="24"/>
          <w:szCs w:val="24"/>
        </w:rPr>
        <w:t>/assessment</w:t>
      </w:r>
      <w:r>
        <w:rPr>
          <w:sz w:val="24"/>
          <w:szCs w:val="24"/>
        </w:rPr>
        <w:t xml:space="preserve"> </w:t>
      </w:r>
      <w:r w:rsidR="00A50BFC">
        <w:rPr>
          <w:sz w:val="24"/>
          <w:szCs w:val="24"/>
        </w:rPr>
        <w:t xml:space="preserve">through a paper shared with Lead Members in October 2023. It has been </w:t>
      </w:r>
      <w:r w:rsidR="004B67C6">
        <w:rPr>
          <w:sz w:val="24"/>
          <w:szCs w:val="24"/>
        </w:rPr>
        <w:t>agreed</w:t>
      </w:r>
      <w:r w:rsidR="00A50BFC">
        <w:rPr>
          <w:sz w:val="24"/>
          <w:szCs w:val="24"/>
        </w:rPr>
        <w:t xml:space="preserve"> that budget restrictions </w:t>
      </w:r>
      <w:r w:rsidR="00FE46AD">
        <w:rPr>
          <w:sz w:val="24"/>
          <w:szCs w:val="24"/>
        </w:rPr>
        <w:t xml:space="preserve">necessitate a different approach from what previously existed. Options to progress this </w:t>
      </w:r>
      <w:r w:rsidR="00E22D6A">
        <w:rPr>
          <w:sz w:val="24"/>
          <w:szCs w:val="24"/>
        </w:rPr>
        <w:t>work and further improve peer training and development opportunities is being progressed</w:t>
      </w:r>
      <w:r w:rsidR="00FE6454">
        <w:rPr>
          <w:sz w:val="24"/>
          <w:szCs w:val="24"/>
        </w:rPr>
        <w:t xml:space="preserve"> with IIB lead members including the potential to roll-out a </w:t>
      </w:r>
      <w:r w:rsidR="00366ED8">
        <w:rPr>
          <w:sz w:val="24"/>
          <w:szCs w:val="24"/>
        </w:rPr>
        <w:t>new</w:t>
      </w:r>
      <w:r w:rsidR="00FE6454">
        <w:rPr>
          <w:sz w:val="24"/>
          <w:szCs w:val="24"/>
        </w:rPr>
        <w:t xml:space="preserve"> accreditation approach. </w:t>
      </w:r>
      <w:r w:rsidR="00540ACF">
        <w:rPr>
          <w:sz w:val="24"/>
          <w:szCs w:val="24"/>
        </w:rPr>
        <w:t xml:space="preserve">This will build on existing arrangements </w:t>
      </w:r>
      <w:r w:rsidR="00951E4E">
        <w:rPr>
          <w:sz w:val="24"/>
          <w:szCs w:val="24"/>
        </w:rPr>
        <w:t>including formal induction for peers and supplement the training</w:t>
      </w:r>
      <w:r w:rsidR="00A95DC6">
        <w:rPr>
          <w:sz w:val="24"/>
          <w:szCs w:val="24"/>
        </w:rPr>
        <w:t xml:space="preserve"> that many peers have already accessed through the Highlighting Political Leadership offer.</w:t>
      </w:r>
    </w:p>
    <w:p w14:paraId="57F98B41" w14:textId="77777777" w:rsidR="00555064" w:rsidRPr="00F0070C" w:rsidRDefault="00555064" w:rsidP="00555064">
      <w:pPr>
        <w:pStyle w:val="ListParagraph"/>
        <w:spacing w:line="300" w:lineRule="atLeast"/>
        <w:ind w:left="454" w:firstLine="0"/>
        <w:contextualSpacing w:val="0"/>
        <w:rPr>
          <w:sz w:val="24"/>
          <w:szCs w:val="24"/>
        </w:rPr>
      </w:pPr>
    </w:p>
    <w:p w14:paraId="1D0BAC49" w14:textId="77777777" w:rsidR="000D773B" w:rsidRDefault="000D773B" w:rsidP="00527903">
      <w:pPr>
        <w:spacing w:line="300" w:lineRule="atLeast"/>
        <w:ind w:left="0" w:firstLine="0"/>
        <w:rPr>
          <w:b/>
          <w:bCs/>
          <w:sz w:val="24"/>
          <w:szCs w:val="24"/>
        </w:rPr>
      </w:pPr>
    </w:p>
    <w:p w14:paraId="1FC209D4" w14:textId="5ED7EF7E" w:rsidR="00527903" w:rsidRDefault="00527903" w:rsidP="00527903">
      <w:pPr>
        <w:spacing w:line="300" w:lineRule="atLeast"/>
        <w:ind w:left="0" w:firstLine="0"/>
        <w:rPr>
          <w:b/>
          <w:bCs/>
          <w:sz w:val="24"/>
          <w:szCs w:val="24"/>
        </w:rPr>
      </w:pPr>
      <w:r w:rsidRPr="00527903">
        <w:rPr>
          <w:b/>
          <w:bCs/>
          <w:sz w:val="24"/>
          <w:szCs w:val="24"/>
        </w:rPr>
        <w:lastRenderedPageBreak/>
        <w:t>Management and Administration</w:t>
      </w:r>
    </w:p>
    <w:p w14:paraId="7C420E5A" w14:textId="49D099D3" w:rsidR="005F20A3" w:rsidRPr="006B7378" w:rsidRDefault="0001789A" w:rsidP="00490E24">
      <w:pPr>
        <w:pStyle w:val="ListParagraph"/>
        <w:numPr>
          <w:ilvl w:val="0"/>
          <w:numId w:val="28"/>
        </w:numPr>
        <w:spacing w:line="300" w:lineRule="atLeast"/>
        <w:contextualSpacing w:val="0"/>
        <w:rPr>
          <w:sz w:val="24"/>
          <w:szCs w:val="24"/>
        </w:rPr>
      </w:pPr>
      <w:r>
        <w:rPr>
          <w:sz w:val="24"/>
          <w:szCs w:val="24"/>
        </w:rPr>
        <w:t xml:space="preserve">The principles of an Improvement Protocol have been drafted to improve internal processes including our management and administration of peer activity. The principles cover commitments to </w:t>
      </w:r>
      <w:r w:rsidR="00675B44">
        <w:rPr>
          <w:sz w:val="24"/>
          <w:szCs w:val="24"/>
        </w:rPr>
        <w:t xml:space="preserve">continue to monitor the peer </w:t>
      </w:r>
      <w:r w:rsidR="008A1056">
        <w:rPr>
          <w:sz w:val="24"/>
          <w:szCs w:val="24"/>
        </w:rPr>
        <w:t>pool and have oversight over any gaps in skills and/or diversity,</w:t>
      </w:r>
      <w:r w:rsidR="00147F35">
        <w:rPr>
          <w:sz w:val="24"/>
          <w:szCs w:val="24"/>
        </w:rPr>
        <w:t xml:space="preserve"> ensure proper process around </w:t>
      </w:r>
      <w:r w:rsidR="00B0105B">
        <w:rPr>
          <w:sz w:val="24"/>
          <w:szCs w:val="24"/>
        </w:rPr>
        <w:t xml:space="preserve">member </w:t>
      </w:r>
      <w:r w:rsidR="00147F35">
        <w:rPr>
          <w:sz w:val="24"/>
          <w:szCs w:val="24"/>
        </w:rPr>
        <w:t>peer payment and allocation</w:t>
      </w:r>
      <w:r w:rsidR="005F20A3">
        <w:rPr>
          <w:sz w:val="24"/>
          <w:szCs w:val="24"/>
        </w:rPr>
        <w:t>, ensure channels remain open to discuss peer performance</w:t>
      </w:r>
      <w:r w:rsidR="0041760B">
        <w:rPr>
          <w:sz w:val="24"/>
          <w:szCs w:val="24"/>
        </w:rPr>
        <w:t>, ensure lead national member peers have a clear role</w:t>
      </w:r>
      <w:r w:rsidR="005F20A3">
        <w:rPr>
          <w:sz w:val="24"/>
          <w:szCs w:val="24"/>
        </w:rPr>
        <w:t xml:space="preserve"> and ensure record </w:t>
      </w:r>
      <w:r w:rsidR="0041760B">
        <w:rPr>
          <w:sz w:val="24"/>
          <w:szCs w:val="24"/>
        </w:rPr>
        <w:t xml:space="preserve">keeping </w:t>
      </w:r>
      <w:r w:rsidR="007549C2">
        <w:rPr>
          <w:sz w:val="24"/>
          <w:szCs w:val="24"/>
        </w:rPr>
        <w:t xml:space="preserve">is </w:t>
      </w:r>
      <w:r w:rsidR="0041760B">
        <w:rPr>
          <w:sz w:val="24"/>
          <w:szCs w:val="24"/>
        </w:rPr>
        <w:t xml:space="preserve">appropriate to deliver </w:t>
      </w:r>
      <w:r w:rsidR="00881A9D">
        <w:rPr>
          <w:sz w:val="24"/>
          <w:szCs w:val="24"/>
        </w:rPr>
        <w:t xml:space="preserve">agreed improvement actions. </w:t>
      </w:r>
      <w:r w:rsidR="00B435BD">
        <w:rPr>
          <w:sz w:val="24"/>
          <w:szCs w:val="24"/>
        </w:rPr>
        <w:t>A</w:t>
      </w:r>
      <w:r w:rsidR="00001899">
        <w:rPr>
          <w:sz w:val="24"/>
          <w:szCs w:val="24"/>
        </w:rPr>
        <w:t xml:space="preserve">greed internal actions will be undertaken to ensure systems and working processes are appropriate to achieve these changes. </w:t>
      </w:r>
    </w:p>
    <w:p w14:paraId="68F5E7EB" w14:textId="169D733A" w:rsidR="005F20A3" w:rsidRPr="005F20A3" w:rsidRDefault="00823342" w:rsidP="00490E24">
      <w:pPr>
        <w:pStyle w:val="ListParagraph"/>
        <w:numPr>
          <w:ilvl w:val="0"/>
          <w:numId w:val="28"/>
        </w:numPr>
        <w:spacing w:line="300" w:lineRule="atLeast"/>
        <w:contextualSpacing w:val="0"/>
        <w:rPr>
          <w:sz w:val="24"/>
          <w:szCs w:val="24"/>
        </w:rPr>
      </w:pPr>
      <w:r w:rsidRPr="00823342">
        <w:rPr>
          <w:sz w:val="24"/>
          <w:szCs w:val="24"/>
        </w:rPr>
        <w:t xml:space="preserve">It was agreed by Lead Members in February that </w:t>
      </w:r>
      <w:r w:rsidR="00403278">
        <w:rPr>
          <w:sz w:val="24"/>
          <w:szCs w:val="24"/>
        </w:rPr>
        <w:t xml:space="preserve">the current limit </w:t>
      </w:r>
      <w:r w:rsidR="00B4153B">
        <w:rPr>
          <w:sz w:val="24"/>
          <w:szCs w:val="24"/>
        </w:rPr>
        <w:t xml:space="preserve">for use of </w:t>
      </w:r>
      <w:r w:rsidR="004931B0">
        <w:rPr>
          <w:sz w:val="24"/>
          <w:szCs w:val="24"/>
        </w:rPr>
        <w:t xml:space="preserve">member </w:t>
      </w:r>
      <w:r w:rsidRPr="00823342">
        <w:rPr>
          <w:sz w:val="24"/>
          <w:szCs w:val="24"/>
        </w:rPr>
        <w:t xml:space="preserve">peers </w:t>
      </w:r>
      <w:r w:rsidR="005C5254">
        <w:rPr>
          <w:sz w:val="24"/>
          <w:szCs w:val="24"/>
        </w:rPr>
        <w:t xml:space="preserve">- </w:t>
      </w:r>
      <w:r w:rsidRPr="00823342">
        <w:rPr>
          <w:sz w:val="24"/>
          <w:szCs w:val="24"/>
        </w:rPr>
        <w:t>a max</w:t>
      </w:r>
      <w:r w:rsidR="003F1FFD">
        <w:rPr>
          <w:sz w:val="24"/>
          <w:szCs w:val="24"/>
        </w:rPr>
        <w:t>imum</w:t>
      </w:r>
      <w:r w:rsidRPr="00823342">
        <w:rPr>
          <w:sz w:val="24"/>
          <w:szCs w:val="24"/>
        </w:rPr>
        <w:t xml:space="preserve"> of 40 days</w:t>
      </w:r>
      <w:r w:rsidR="00DE2F8C">
        <w:rPr>
          <w:sz w:val="24"/>
          <w:szCs w:val="24"/>
        </w:rPr>
        <w:t xml:space="preserve"> per annum</w:t>
      </w:r>
      <w:r w:rsidR="003F21E5">
        <w:rPr>
          <w:sz w:val="24"/>
          <w:szCs w:val="24"/>
        </w:rPr>
        <w:t xml:space="preserve"> </w:t>
      </w:r>
      <w:r w:rsidR="005C5254">
        <w:rPr>
          <w:sz w:val="24"/>
          <w:szCs w:val="24"/>
        </w:rPr>
        <w:t xml:space="preserve">- </w:t>
      </w:r>
      <w:r w:rsidR="003F21E5">
        <w:rPr>
          <w:sz w:val="24"/>
          <w:szCs w:val="24"/>
        </w:rPr>
        <w:t>should be maintained</w:t>
      </w:r>
      <w:r w:rsidRPr="00823342">
        <w:rPr>
          <w:sz w:val="24"/>
          <w:szCs w:val="24"/>
        </w:rPr>
        <w:t xml:space="preserve">. Exceptional instances </w:t>
      </w:r>
      <w:r w:rsidR="00F04090">
        <w:rPr>
          <w:sz w:val="24"/>
          <w:szCs w:val="24"/>
        </w:rPr>
        <w:t xml:space="preserve">for use of member peers </w:t>
      </w:r>
      <w:r w:rsidRPr="00823342">
        <w:rPr>
          <w:sz w:val="24"/>
          <w:szCs w:val="24"/>
        </w:rPr>
        <w:t>beyond the max</w:t>
      </w:r>
      <w:r w:rsidR="003F1FFD">
        <w:rPr>
          <w:sz w:val="24"/>
          <w:szCs w:val="24"/>
        </w:rPr>
        <w:t>imum</w:t>
      </w:r>
      <w:r w:rsidRPr="00823342">
        <w:rPr>
          <w:sz w:val="24"/>
          <w:szCs w:val="24"/>
        </w:rPr>
        <w:t xml:space="preserve"> of 40 days would </w:t>
      </w:r>
      <w:r w:rsidR="00F04090">
        <w:rPr>
          <w:sz w:val="24"/>
          <w:szCs w:val="24"/>
        </w:rPr>
        <w:t xml:space="preserve">continue to </w:t>
      </w:r>
      <w:r w:rsidRPr="00823342">
        <w:rPr>
          <w:sz w:val="24"/>
          <w:szCs w:val="24"/>
        </w:rPr>
        <w:t>need approval by the Director of Improvement.</w:t>
      </w:r>
      <w:r>
        <w:rPr>
          <w:sz w:val="24"/>
          <w:szCs w:val="24"/>
        </w:rPr>
        <w:t xml:space="preserve"> Further work to streamline data to ensure information on allocation of days is </w:t>
      </w:r>
      <w:r w:rsidR="00FF252A">
        <w:rPr>
          <w:sz w:val="24"/>
          <w:szCs w:val="24"/>
        </w:rPr>
        <w:t xml:space="preserve">more </w:t>
      </w:r>
      <w:r w:rsidR="00407120">
        <w:rPr>
          <w:sz w:val="24"/>
          <w:szCs w:val="24"/>
        </w:rPr>
        <w:t xml:space="preserve">easily </w:t>
      </w:r>
      <w:r>
        <w:rPr>
          <w:sz w:val="24"/>
          <w:szCs w:val="24"/>
        </w:rPr>
        <w:t xml:space="preserve">accessible and in one place is being planned. This will be </w:t>
      </w:r>
      <w:r w:rsidR="00CB4F61">
        <w:rPr>
          <w:sz w:val="24"/>
          <w:szCs w:val="24"/>
        </w:rPr>
        <w:t>incorporated into the Improvement Protocol</w:t>
      </w:r>
      <w:r w:rsidR="00C53F24">
        <w:rPr>
          <w:sz w:val="24"/>
          <w:szCs w:val="24"/>
        </w:rPr>
        <w:t xml:space="preserve">, </w:t>
      </w:r>
      <w:r w:rsidR="00863C67" w:rsidRPr="00830742">
        <w:rPr>
          <w:sz w:val="24"/>
          <w:szCs w:val="24"/>
        </w:rPr>
        <w:t xml:space="preserve">which has been </w:t>
      </w:r>
      <w:r w:rsidR="00C53F24" w:rsidRPr="00830742">
        <w:rPr>
          <w:sz w:val="24"/>
          <w:szCs w:val="24"/>
        </w:rPr>
        <w:t xml:space="preserve">shared in draft with lead members and </w:t>
      </w:r>
      <w:proofErr w:type="gramStart"/>
      <w:r w:rsidR="00C53F24" w:rsidRPr="00830742">
        <w:rPr>
          <w:sz w:val="24"/>
          <w:szCs w:val="24"/>
        </w:rPr>
        <w:t>PGOs,</w:t>
      </w:r>
      <w:r w:rsidR="00CB4F61" w:rsidRPr="00830742">
        <w:rPr>
          <w:sz w:val="24"/>
          <w:szCs w:val="24"/>
        </w:rPr>
        <w:t xml:space="preserve"> and</w:t>
      </w:r>
      <w:proofErr w:type="gramEnd"/>
      <w:r w:rsidR="00CB4F61" w:rsidRPr="00830742">
        <w:rPr>
          <w:sz w:val="24"/>
          <w:szCs w:val="24"/>
        </w:rPr>
        <w:t xml:space="preserve"> progress</w:t>
      </w:r>
      <w:r w:rsidR="00CB4F61">
        <w:rPr>
          <w:sz w:val="24"/>
          <w:szCs w:val="24"/>
        </w:rPr>
        <w:t xml:space="preserve">ed internally on a cross-team basis. </w:t>
      </w:r>
    </w:p>
    <w:p w14:paraId="72CEB100" w14:textId="4F15CB92" w:rsidR="00D67C79" w:rsidRDefault="004B784F" w:rsidP="00160709">
      <w:pPr>
        <w:pStyle w:val="ListParagraph"/>
        <w:numPr>
          <w:ilvl w:val="0"/>
          <w:numId w:val="28"/>
        </w:numPr>
        <w:spacing w:line="300" w:lineRule="atLeast"/>
        <w:contextualSpacing w:val="0"/>
        <w:rPr>
          <w:sz w:val="24"/>
          <w:szCs w:val="24"/>
        </w:rPr>
      </w:pPr>
      <w:r>
        <w:rPr>
          <w:sz w:val="24"/>
          <w:szCs w:val="24"/>
        </w:rPr>
        <w:t xml:space="preserve">Work </w:t>
      </w:r>
      <w:r w:rsidR="00164756">
        <w:rPr>
          <w:sz w:val="24"/>
          <w:szCs w:val="24"/>
        </w:rPr>
        <w:t>is underway</w:t>
      </w:r>
      <w:r w:rsidR="00F61855">
        <w:rPr>
          <w:sz w:val="24"/>
          <w:szCs w:val="24"/>
        </w:rPr>
        <w:t xml:space="preserve"> on a technical solution</w:t>
      </w:r>
      <w:r>
        <w:rPr>
          <w:sz w:val="24"/>
          <w:szCs w:val="24"/>
        </w:rPr>
        <w:t xml:space="preserve"> to </w:t>
      </w:r>
      <w:r w:rsidR="003033B2">
        <w:rPr>
          <w:sz w:val="24"/>
          <w:szCs w:val="24"/>
        </w:rPr>
        <w:t xml:space="preserve">prompt </w:t>
      </w:r>
      <w:r>
        <w:rPr>
          <w:sz w:val="24"/>
          <w:szCs w:val="24"/>
        </w:rPr>
        <w:t>peers to provide updates on their</w:t>
      </w:r>
      <w:r w:rsidR="00164756">
        <w:rPr>
          <w:sz w:val="24"/>
          <w:szCs w:val="24"/>
        </w:rPr>
        <w:t xml:space="preserve"> own</w:t>
      </w:r>
      <w:r>
        <w:rPr>
          <w:sz w:val="24"/>
          <w:szCs w:val="24"/>
        </w:rPr>
        <w:t xml:space="preserve"> peer profiles. </w:t>
      </w:r>
      <w:r w:rsidR="00F61855">
        <w:rPr>
          <w:sz w:val="24"/>
          <w:szCs w:val="24"/>
        </w:rPr>
        <w:t xml:space="preserve">Following unsuccessful trials of an interim solution, a </w:t>
      </w:r>
      <w:r>
        <w:rPr>
          <w:sz w:val="24"/>
          <w:szCs w:val="24"/>
        </w:rPr>
        <w:t xml:space="preserve">long-term solution is </w:t>
      </w:r>
      <w:r w:rsidR="00F61855">
        <w:rPr>
          <w:sz w:val="24"/>
          <w:szCs w:val="24"/>
        </w:rPr>
        <w:t>on track to be tested by the Political Group Offices in January 2024</w:t>
      </w:r>
      <w:r w:rsidR="00A17F1C">
        <w:rPr>
          <w:sz w:val="24"/>
          <w:szCs w:val="24"/>
        </w:rPr>
        <w:t xml:space="preserve"> and then made live</w:t>
      </w:r>
      <w:r w:rsidR="00F61855">
        <w:rPr>
          <w:sz w:val="24"/>
          <w:szCs w:val="24"/>
        </w:rPr>
        <w:t>.</w:t>
      </w:r>
      <w:r w:rsidR="00012FAE">
        <w:rPr>
          <w:sz w:val="24"/>
          <w:szCs w:val="24"/>
        </w:rPr>
        <w:t xml:space="preserve"> </w:t>
      </w:r>
      <w:r w:rsidR="00B85406">
        <w:rPr>
          <w:sz w:val="24"/>
          <w:szCs w:val="24"/>
        </w:rPr>
        <w:t xml:space="preserve">The delivery of both </w:t>
      </w:r>
      <w:r w:rsidR="00DF6A8F">
        <w:rPr>
          <w:sz w:val="24"/>
          <w:szCs w:val="24"/>
        </w:rPr>
        <w:t>member and officer peer training i</w:t>
      </w:r>
      <w:r w:rsidR="00B85406">
        <w:rPr>
          <w:sz w:val="24"/>
          <w:szCs w:val="24"/>
        </w:rPr>
        <w:t xml:space="preserve">s also </w:t>
      </w:r>
      <w:r w:rsidR="00A17F1C">
        <w:rPr>
          <w:sz w:val="24"/>
          <w:szCs w:val="24"/>
        </w:rPr>
        <w:t xml:space="preserve">being </w:t>
      </w:r>
      <w:r w:rsidR="00B85406">
        <w:rPr>
          <w:sz w:val="24"/>
          <w:szCs w:val="24"/>
        </w:rPr>
        <w:t xml:space="preserve">used as an opportunity to encourage peers to </w:t>
      </w:r>
      <w:r w:rsidR="00C05A06">
        <w:rPr>
          <w:sz w:val="24"/>
          <w:szCs w:val="24"/>
        </w:rPr>
        <w:t>keep their peer</w:t>
      </w:r>
      <w:r w:rsidR="006E5DB7">
        <w:rPr>
          <w:sz w:val="24"/>
          <w:szCs w:val="24"/>
        </w:rPr>
        <w:t xml:space="preserve"> profiles up to date</w:t>
      </w:r>
      <w:r w:rsidR="00160709">
        <w:rPr>
          <w:sz w:val="24"/>
          <w:szCs w:val="24"/>
        </w:rPr>
        <w:t>.</w:t>
      </w:r>
      <w:r w:rsidR="00C05A06">
        <w:rPr>
          <w:sz w:val="24"/>
          <w:szCs w:val="24"/>
        </w:rPr>
        <w:t xml:space="preserve"> </w:t>
      </w:r>
      <w:r w:rsidR="00DF6A8F">
        <w:rPr>
          <w:sz w:val="24"/>
          <w:szCs w:val="24"/>
        </w:rPr>
        <w:t xml:space="preserve"> </w:t>
      </w:r>
    </w:p>
    <w:p w14:paraId="2735E406" w14:textId="7B7D718E" w:rsidR="00E75287" w:rsidRDefault="0003524A" w:rsidP="00FF1757">
      <w:pPr>
        <w:pStyle w:val="ListParagraph"/>
        <w:numPr>
          <w:ilvl w:val="0"/>
          <w:numId w:val="28"/>
        </w:numPr>
        <w:spacing w:line="300" w:lineRule="atLeast"/>
        <w:contextualSpacing w:val="0"/>
        <w:rPr>
          <w:sz w:val="24"/>
          <w:szCs w:val="24"/>
        </w:rPr>
      </w:pPr>
      <w:r w:rsidRPr="00D67C79">
        <w:rPr>
          <w:sz w:val="24"/>
          <w:szCs w:val="24"/>
        </w:rPr>
        <w:t xml:space="preserve">CRM data recording has improved in the organisation. </w:t>
      </w:r>
      <w:r w:rsidR="00B40FB1" w:rsidRPr="00D67C79">
        <w:rPr>
          <w:sz w:val="24"/>
          <w:szCs w:val="24"/>
        </w:rPr>
        <w:t>Training attendance for both peer challenge and mentoring</w:t>
      </w:r>
      <w:r w:rsidR="00A475AF">
        <w:rPr>
          <w:sz w:val="24"/>
          <w:szCs w:val="24"/>
        </w:rPr>
        <w:t>,</w:t>
      </w:r>
      <w:r w:rsidR="00432DE1" w:rsidRPr="00D67C79">
        <w:rPr>
          <w:sz w:val="24"/>
          <w:szCs w:val="24"/>
        </w:rPr>
        <w:t xml:space="preserve"> and Member Peer Conference</w:t>
      </w:r>
      <w:r w:rsidR="00B40FB1" w:rsidRPr="00D67C79">
        <w:rPr>
          <w:sz w:val="24"/>
          <w:szCs w:val="24"/>
        </w:rPr>
        <w:t xml:space="preserve"> are </w:t>
      </w:r>
      <w:r w:rsidR="00432DE1" w:rsidRPr="00D67C79">
        <w:rPr>
          <w:sz w:val="24"/>
          <w:szCs w:val="24"/>
        </w:rPr>
        <w:t>recorded on CRM allowing oversight of who is attending</w:t>
      </w:r>
      <w:r w:rsidR="00744095" w:rsidRPr="00D67C79">
        <w:rPr>
          <w:sz w:val="24"/>
          <w:szCs w:val="24"/>
        </w:rPr>
        <w:t xml:space="preserve"> and to inform training prioritisation. </w:t>
      </w:r>
    </w:p>
    <w:p w14:paraId="51A34798" w14:textId="77777777" w:rsidR="008F5EB5" w:rsidRDefault="008F5EB5" w:rsidP="008F5EB5">
      <w:pPr>
        <w:pStyle w:val="Heading2"/>
      </w:pPr>
      <w:r w:rsidRPr="00E67531">
        <w:t xml:space="preserve">Implications for Wales </w:t>
      </w:r>
    </w:p>
    <w:p w14:paraId="3CD79342" w14:textId="6D971ECE" w:rsidR="00E0039F" w:rsidRPr="00A44904" w:rsidRDefault="008F5EB5" w:rsidP="00BC785E">
      <w:pPr>
        <w:pStyle w:val="ListParagraph"/>
        <w:numPr>
          <w:ilvl w:val="0"/>
          <w:numId w:val="28"/>
        </w:numPr>
        <w:spacing w:line="300" w:lineRule="atLeast"/>
        <w:contextualSpacing w:val="0"/>
        <w:rPr>
          <w:bCs/>
          <w:sz w:val="24"/>
          <w:szCs w:val="24"/>
        </w:rPr>
      </w:pPr>
      <w:r w:rsidRPr="008F5EB5">
        <w:rPr>
          <w:sz w:val="24"/>
          <w:szCs w:val="24"/>
        </w:rPr>
        <w:t>Improvement</w:t>
      </w:r>
      <w:r w:rsidRPr="008F5EB5">
        <w:rPr>
          <w:bCs/>
          <w:sz w:val="24"/>
          <w:szCs w:val="24"/>
        </w:rPr>
        <w:t xml:space="preserve"> support is provided directly to Welsh councils by the Welsh Local Government Association (WLGA). On occasion, the LGA has responded to requests from Welsh councils to provide peer reviews to Welsh councils on a paid for basis, and there are some Welsh members in the LGA’s peer pool. The improvements resulting from recommendations in the Peer Support Review will benefit those member peers and Welsh councils who receive peer support albeit on a paid for basis. </w:t>
      </w:r>
    </w:p>
    <w:p w14:paraId="0CD4CA5E" w14:textId="7CF77885" w:rsidR="008F5EB5" w:rsidRDefault="008F5EB5" w:rsidP="008F5EB5">
      <w:pPr>
        <w:pStyle w:val="Heading2"/>
      </w:pPr>
      <w:r w:rsidRPr="00E67531">
        <w:lastRenderedPageBreak/>
        <w:t xml:space="preserve">Financial Implications </w:t>
      </w:r>
    </w:p>
    <w:p w14:paraId="508883AF" w14:textId="77777777" w:rsidR="008F5EB5" w:rsidRPr="006E3FC0" w:rsidRDefault="008F5EB5" w:rsidP="008F5EB5">
      <w:pPr>
        <w:pStyle w:val="ListParagraph"/>
        <w:numPr>
          <w:ilvl w:val="0"/>
          <w:numId w:val="28"/>
        </w:numPr>
        <w:spacing w:line="300" w:lineRule="atLeast"/>
        <w:contextualSpacing w:val="0"/>
        <w:rPr>
          <w:sz w:val="24"/>
          <w:szCs w:val="24"/>
        </w:rPr>
      </w:pPr>
      <w:r>
        <w:rPr>
          <w:sz w:val="24"/>
          <w:szCs w:val="24"/>
        </w:rPr>
        <w:t xml:space="preserve">Peer support activity is </w:t>
      </w:r>
      <w:r w:rsidRPr="008019B6">
        <w:rPr>
          <w:sz w:val="24"/>
          <w:szCs w:val="24"/>
        </w:rPr>
        <w:t xml:space="preserve">funded through the </w:t>
      </w:r>
      <w:r>
        <w:rPr>
          <w:sz w:val="24"/>
          <w:szCs w:val="24"/>
        </w:rPr>
        <w:t>S</w:t>
      </w:r>
      <w:r w:rsidRPr="28750D86">
        <w:rPr>
          <w:sz w:val="24"/>
          <w:szCs w:val="24"/>
        </w:rPr>
        <w:t xml:space="preserve">ector </w:t>
      </w:r>
      <w:r>
        <w:rPr>
          <w:sz w:val="24"/>
          <w:szCs w:val="24"/>
        </w:rPr>
        <w:t>S</w:t>
      </w:r>
      <w:r w:rsidRPr="28750D86">
        <w:rPr>
          <w:sz w:val="24"/>
          <w:szCs w:val="24"/>
        </w:rPr>
        <w:t xml:space="preserve">upport </w:t>
      </w:r>
      <w:r>
        <w:rPr>
          <w:sz w:val="24"/>
          <w:szCs w:val="24"/>
        </w:rPr>
        <w:t>P</w:t>
      </w:r>
      <w:r w:rsidRPr="28750D86">
        <w:rPr>
          <w:sz w:val="24"/>
          <w:szCs w:val="24"/>
        </w:rPr>
        <w:t xml:space="preserve">rogramme grant received from </w:t>
      </w:r>
      <w:r w:rsidRPr="008019B6">
        <w:rPr>
          <w:sz w:val="24"/>
          <w:szCs w:val="24"/>
        </w:rPr>
        <w:t>DLUHC.</w:t>
      </w:r>
    </w:p>
    <w:p w14:paraId="7646ACF8" w14:textId="3A77CA17" w:rsidR="00B943E4" w:rsidRPr="003C65C2" w:rsidRDefault="008F5EB5" w:rsidP="00C44C5C">
      <w:pPr>
        <w:pStyle w:val="ListParagraph"/>
        <w:numPr>
          <w:ilvl w:val="0"/>
          <w:numId w:val="28"/>
        </w:numPr>
        <w:spacing w:line="300" w:lineRule="atLeast"/>
        <w:contextualSpacing w:val="0"/>
        <w:rPr>
          <w:sz w:val="24"/>
          <w:szCs w:val="24"/>
        </w:rPr>
      </w:pPr>
      <w:r w:rsidRPr="00E67531">
        <w:rPr>
          <w:bCs/>
          <w:sz w:val="24"/>
          <w:szCs w:val="24"/>
        </w:rPr>
        <w:t xml:space="preserve">Prioritisation of activities within the peer support review action plan </w:t>
      </w:r>
      <w:r w:rsidR="006B7378">
        <w:rPr>
          <w:bCs/>
          <w:sz w:val="24"/>
          <w:szCs w:val="24"/>
        </w:rPr>
        <w:t>has</w:t>
      </w:r>
      <w:r w:rsidRPr="00E67531">
        <w:rPr>
          <w:bCs/>
          <w:sz w:val="24"/>
          <w:szCs w:val="24"/>
        </w:rPr>
        <w:t xml:space="preserve"> ensure</w:t>
      </w:r>
      <w:r w:rsidR="006B7378">
        <w:rPr>
          <w:bCs/>
          <w:sz w:val="24"/>
          <w:szCs w:val="24"/>
        </w:rPr>
        <w:t>d</w:t>
      </w:r>
      <w:r w:rsidRPr="00E67531">
        <w:rPr>
          <w:bCs/>
          <w:sz w:val="24"/>
          <w:szCs w:val="24"/>
        </w:rPr>
        <w:t xml:space="preserve"> that work carried out </w:t>
      </w:r>
      <w:r w:rsidR="006B7378">
        <w:rPr>
          <w:bCs/>
          <w:sz w:val="24"/>
          <w:szCs w:val="24"/>
        </w:rPr>
        <w:t xml:space="preserve">was </w:t>
      </w:r>
      <w:r w:rsidRPr="00E67531">
        <w:rPr>
          <w:bCs/>
          <w:sz w:val="24"/>
          <w:szCs w:val="24"/>
        </w:rPr>
        <w:t>within existing resources.</w:t>
      </w:r>
      <w:r w:rsidRPr="00E67531">
        <w:rPr>
          <w:sz w:val="24"/>
          <w:szCs w:val="24"/>
        </w:rPr>
        <w:t xml:space="preserve"> </w:t>
      </w:r>
    </w:p>
    <w:p w14:paraId="067C50E2" w14:textId="77777777" w:rsidR="008F5EB5" w:rsidRDefault="008F5EB5" w:rsidP="008F5EB5">
      <w:pPr>
        <w:pStyle w:val="Heading2"/>
      </w:pPr>
      <w:r w:rsidRPr="00E67531">
        <w:t>Equalities implications</w:t>
      </w:r>
    </w:p>
    <w:p w14:paraId="2D3A099B" w14:textId="660F216A" w:rsidR="00FB63C7" w:rsidRPr="00822DEC" w:rsidRDefault="008F5EB5" w:rsidP="008F5EB5">
      <w:pPr>
        <w:pStyle w:val="ListParagraph"/>
        <w:numPr>
          <w:ilvl w:val="0"/>
          <w:numId w:val="28"/>
        </w:numPr>
        <w:spacing w:line="300" w:lineRule="atLeast"/>
        <w:contextualSpacing w:val="0"/>
        <w:rPr>
          <w:sz w:val="24"/>
          <w:szCs w:val="24"/>
        </w:rPr>
      </w:pPr>
      <w:r w:rsidRPr="00DC617A">
        <w:rPr>
          <w:bCs/>
          <w:sz w:val="24"/>
          <w:szCs w:val="24"/>
        </w:rPr>
        <w:t xml:space="preserve">The Peer Support Review explicitly considered equality, </w:t>
      </w:r>
      <w:proofErr w:type="gramStart"/>
      <w:r w:rsidRPr="00DC617A">
        <w:rPr>
          <w:bCs/>
          <w:sz w:val="24"/>
          <w:szCs w:val="24"/>
        </w:rPr>
        <w:t>diversity</w:t>
      </w:r>
      <w:proofErr w:type="gramEnd"/>
      <w:r w:rsidRPr="00DC617A">
        <w:rPr>
          <w:bCs/>
          <w:sz w:val="24"/>
          <w:szCs w:val="24"/>
        </w:rPr>
        <w:t xml:space="preserve"> and inclusion issues in respect of the LGA’s peer support offer. Recommendations </w:t>
      </w:r>
      <w:r w:rsidR="00FB63C7" w:rsidRPr="00DC617A">
        <w:rPr>
          <w:bCs/>
          <w:sz w:val="24"/>
          <w:szCs w:val="24"/>
        </w:rPr>
        <w:t>to assess the diversity of the LGA’s peer pool have been completed</w:t>
      </w:r>
      <w:r w:rsidR="00364B8F" w:rsidRPr="00DC617A">
        <w:rPr>
          <w:bCs/>
          <w:sz w:val="24"/>
          <w:szCs w:val="24"/>
        </w:rPr>
        <w:t xml:space="preserve"> and shared with IIB</w:t>
      </w:r>
      <w:r w:rsidR="00C61991" w:rsidRPr="00DC617A">
        <w:rPr>
          <w:bCs/>
          <w:sz w:val="24"/>
          <w:szCs w:val="24"/>
        </w:rPr>
        <w:t xml:space="preserve"> following the annual review of CPC performance and themes. P</w:t>
      </w:r>
      <w:r w:rsidR="006E72DC" w:rsidRPr="00DC617A">
        <w:rPr>
          <w:bCs/>
          <w:sz w:val="24"/>
          <w:szCs w:val="24"/>
        </w:rPr>
        <w:t xml:space="preserve">erformance </w:t>
      </w:r>
      <w:r w:rsidR="00C61991" w:rsidRPr="00DC617A">
        <w:rPr>
          <w:bCs/>
          <w:sz w:val="24"/>
          <w:szCs w:val="24"/>
        </w:rPr>
        <w:t xml:space="preserve">in this area was </w:t>
      </w:r>
      <w:r w:rsidR="006E72DC" w:rsidRPr="00DC617A">
        <w:rPr>
          <w:bCs/>
          <w:sz w:val="24"/>
          <w:szCs w:val="24"/>
        </w:rPr>
        <w:t xml:space="preserve">reflective of the </w:t>
      </w:r>
      <w:r w:rsidR="00364B8F" w:rsidRPr="00DC617A">
        <w:rPr>
          <w:bCs/>
          <w:sz w:val="24"/>
          <w:szCs w:val="24"/>
        </w:rPr>
        <w:t xml:space="preserve">sector overall. </w:t>
      </w:r>
    </w:p>
    <w:p w14:paraId="370A6FD2" w14:textId="66D51283" w:rsidR="008F5EB5" w:rsidRPr="007621D0" w:rsidRDefault="007A1FD7" w:rsidP="007621D0">
      <w:pPr>
        <w:pStyle w:val="ListParagraph"/>
        <w:numPr>
          <w:ilvl w:val="0"/>
          <w:numId w:val="28"/>
        </w:numPr>
        <w:spacing w:line="300" w:lineRule="atLeast"/>
        <w:contextualSpacing w:val="0"/>
        <w:rPr>
          <w:b/>
          <w:sz w:val="24"/>
          <w:szCs w:val="24"/>
        </w:rPr>
      </w:pPr>
      <w:r>
        <w:rPr>
          <w:bCs/>
          <w:sz w:val="24"/>
          <w:szCs w:val="24"/>
        </w:rPr>
        <w:t>It is anticipated that, by enabling member peers to update their own peer profiles with automated promptin</w:t>
      </w:r>
      <w:r w:rsidR="0053265B">
        <w:rPr>
          <w:bCs/>
          <w:sz w:val="24"/>
          <w:szCs w:val="24"/>
        </w:rPr>
        <w:t>g, the LGA will be better able to match peers with councils’ requirements for peer teams</w:t>
      </w:r>
      <w:r w:rsidR="0053265B" w:rsidRPr="00DC617A">
        <w:rPr>
          <w:bCs/>
          <w:sz w:val="24"/>
          <w:szCs w:val="24"/>
        </w:rPr>
        <w:t xml:space="preserve"> to match the diversity of their own populations</w:t>
      </w:r>
      <w:r w:rsidR="0053265B">
        <w:rPr>
          <w:bCs/>
          <w:sz w:val="24"/>
          <w:szCs w:val="24"/>
        </w:rPr>
        <w:t xml:space="preserve">. </w:t>
      </w:r>
      <w:r w:rsidR="0027142A">
        <w:rPr>
          <w:bCs/>
          <w:sz w:val="24"/>
          <w:szCs w:val="24"/>
        </w:rPr>
        <w:t xml:space="preserve">The organisation will also have greater oversight of any gaps </w:t>
      </w:r>
      <w:r w:rsidR="009F4607">
        <w:rPr>
          <w:bCs/>
          <w:sz w:val="24"/>
          <w:szCs w:val="24"/>
        </w:rPr>
        <w:t xml:space="preserve">in the peer pool and can consider further appropriate action. </w:t>
      </w:r>
    </w:p>
    <w:p w14:paraId="47AC6F26" w14:textId="77777777" w:rsidR="0083161B" w:rsidRPr="00AF749D" w:rsidRDefault="0083161B" w:rsidP="007621D0">
      <w:pPr>
        <w:pStyle w:val="Heading2"/>
        <w:rPr>
          <w:b w:val="0"/>
          <w:bCs/>
          <w:sz w:val="24"/>
          <w:szCs w:val="24"/>
        </w:rPr>
      </w:pPr>
      <w:r w:rsidRPr="007621D0">
        <w:t>Next Steps</w:t>
      </w:r>
    </w:p>
    <w:p w14:paraId="2A7A907C" w14:textId="72F83EC1" w:rsidR="007B6CB5" w:rsidRDefault="0083161B" w:rsidP="007B6CB5">
      <w:pPr>
        <w:pStyle w:val="ListParagraph"/>
        <w:numPr>
          <w:ilvl w:val="0"/>
          <w:numId w:val="28"/>
        </w:numPr>
        <w:spacing w:line="300" w:lineRule="atLeast"/>
        <w:contextualSpacing w:val="0"/>
        <w:rPr>
          <w:sz w:val="24"/>
          <w:szCs w:val="24"/>
        </w:rPr>
      </w:pPr>
      <w:r w:rsidRPr="007B6CB5">
        <w:rPr>
          <w:bCs/>
          <w:sz w:val="24"/>
          <w:szCs w:val="24"/>
        </w:rPr>
        <w:t xml:space="preserve">To </w:t>
      </w:r>
      <w:r w:rsidRPr="007B6CB5">
        <w:rPr>
          <w:sz w:val="24"/>
          <w:szCs w:val="24"/>
        </w:rPr>
        <w:t>date</w:t>
      </w:r>
      <w:r w:rsidRPr="007B6CB5">
        <w:rPr>
          <w:bCs/>
          <w:sz w:val="24"/>
          <w:szCs w:val="24"/>
        </w:rPr>
        <w:t xml:space="preserve"> a significant amount of work has been undertaken as part of the peer</w:t>
      </w:r>
      <w:r>
        <w:rPr>
          <w:sz w:val="24"/>
          <w:szCs w:val="24"/>
        </w:rPr>
        <w:t xml:space="preserve"> support review. A full outline can be seen in </w:t>
      </w:r>
      <w:r w:rsidR="00AE6D9F">
        <w:rPr>
          <w:b/>
          <w:bCs/>
          <w:sz w:val="24"/>
          <w:szCs w:val="24"/>
        </w:rPr>
        <w:t>A</w:t>
      </w:r>
      <w:r w:rsidRPr="00AE6D9F">
        <w:rPr>
          <w:b/>
          <w:bCs/>
          <w:sz w:val="24"/>
          <w:szCs w:val="24"/>
        </w:rPr>
        <w:t>ppendix</w:t>
      </w:r>
      <w:r w:rsidR="00460BCC">
        <w:rPr>
          <w:b/>
          <w:bCs/>
          <w:sz w:val="24"/>
          <w:szCs w:val="24"/>
        </w:rPr>
        <w:t xml:space="preserve"> </w:t>
      </w:r>
      <w:r w:rsidR="00332E51">
        <w:rPr>
          <w:b/>
          <w:bCs/>
          <w:sz w:val="24"/>
          <w:szCs w:val="24"/>
        </w:rPr>
        <w:t>7</w:t>
      </w:r>
      <w:r w:rsidR="00C95AA4">
        <w:rPr>
          <w:b/>
          <w:bCs/>
          <w:sz w:val="24"/>
          <w:szCs w:val="24"/>
        </w:rPr>
        <w:t>B</w:t>
      </w:r>
      <w:r>
        <w:rPr>
          <w:sz w:val="24"/>
          <w:szCs w:val="24"/>
        </w:rPr>
        <w:t xml:space="preserve"> noting the progress against every action and the impact achieved. </w:t>
      </w:r>
    </w:p>
    <w:p w14:paraId="3923B076" w14:textId="1CF9D0A5" w:rsidR="007B6CB5" w:rsidRDefault="0083161B" w:rsidP="007B6CB5">
      <w:pPr>
        <w:pStyle w:val="ListParagraph"/>
        <w:numPr>
          <w:ilvl w:val="0"/>
          <w:numId w:val="28"/>
        </w:numPr>
        <w:spacing w:line="300" w:lineRule="atLeast"/>
        <w:contextualSpacing w:val="0"/>
        <w:rPr>
          <w:sz w:val="24"/>
          <w:szCs w:val="24"/>
        </w:rPr>
      </w:pPr>
      <w:r w:rsidRPr="007B6CB5">
        <w:rPr>
          <w:sz w:val="24"/>
          <w:szCs w:val="24"/>
        </w:rPr>
        <w:t>Since the completion of the review, notable developments have taken place which have seen several priority workstreams emerge</w:t>
      </w:r>
      <w:r w:rsidR="003C485D" w:rsidRPr="007B6CB5">
        <w:rPr>
          <w:sz w:val="24"/>
          <w:szCs w:val="24"/>
        </w:rPr>
        <w:t xml:space="preserve"> (see </w:t>
      </w:r>
      <w:r w:rsidR="005001A7" w:rsidRPr="005001A7">
        <w:rPr>
          <w:b/>
          <w:bCs/>
          <w:sz w:val="24"/>
          <w:szCs w:val="24"/>
        </w:rPr>
        <w:t xml:space="preserve">Appendix </w:t>
      </w:r>
      <w:r w:rsidR="003F62AE">
        <w:rPr>
          <w:b/>
          <w:bCs/>
          <w:sz w:val="24"/>
          <w:szCs w:val="24"/>
        </w:rPr>
        <w:t>7</w:t>
      </w:r>
      <w:r w:rsidR="00AA13A7">
        <w:rPr>
          <w:b/>
          <w:bCs/>
          <w:sz w:val="24"/>
          <w:szCs w:val="24"/>
        </w:rPr>
        <w:t>A</w:t>
      </w:r>
      <w:r w:rsidR="003C485D" w:rsidRPr="00E94884">
        <w:rPr>
          <w:sz w:val="24"/>
          <w:szCs w:val="24"/>
        </w:rPr>
        <w:t>)</w:t>
      </w:r>
      <w:r w:rsidRPr="00E94884">
        <w:rPr>
          <w:sz w:val="24"/>
          <w:szCs w:val="24"/>
        </w:rPr>
        <w:t>.</w:t>
      </w:r>
      <w:r w:rsidRPr="007B6CB5">
        <w:rPr>
          <w:sz w:val="24"/>
          <w:szCs w:val="24"/>
        </w:rPr>
        <w:t xml:space="preserve"> These include continued work to update our peer development offer, to </w:t>
      </w:r>
      <w:r w:rsidR="00010F89" w:rsidRPr="007B6CB5">
        <w:rPr>
          <w:sz w:val="24"/>
          <w:szCs w:val="24"/>
        </w:rPr>
        <w:t>continue to look for opportunities to strengthen</w:t>
      </w:r>
      <w:r w:rsidRPr="007B6CB5">
        <w:rPr>
          <w:sz w:val="24"/>
          <w:szCs w:val="24"/>
        </w:rPr>
        <w:t xml:space="preserve"> the peer challenge process and better promote the excellent impact and value they already have and to commit to improving internal work between the Improvement directorate and PGOs via an improvement protocol. </w:t>
      </w:r>
    </w:p>
    <w:p w14:paraId="1C4908C1" w14:textId="49EC6310" w:rsidR="007B6CB5" w:rsidRDefault="0083161B" w:rsidP="007B6CB5">
      <w:pPr>
        <w:pStyle w:val="ListParagraph"/>
        <w:numPr>
          <w:ilvl w:val="0"/>
          <w:numId w:val="28"/>
        </w:numPr>
        <w:spacing w:line="300" w:lineRule="atLeast"/>
        <w:contextualSpacing w:val="0"/>
        <w:rPr>
          <w:sz w:val="24"/>
          <w:szCs w:val="24"/>
        </w:rPr>
      </w:pPr>
      <w:r w:rsidRPr="007B6CB5">
        <w:rPr>
          <w:sz w:val="24"/>
          <w:szCs w:val="24"/>
        </w:rPr>
        <w:t xml:space="preserve">To deliver on these new priorities it is suggested remaining actions from the peer support review are incorporated into these emerging workstreams to streamline activity and reporting to various stakeholders (see below). </w:t>
      </w:r>
    </w:p>
    <w:p w14:paraId="55C27317" w14:textId="51EA1589" w:rsidR="0083161B" w:rsidRPr="007B6CB5" w:rsidRDefault="0083161B" w:rsidP="007B6CB5">
      <w:pPr>
        <w:pStyle w:val="ListParagraph"/>
        <w:numPr>
          <w:ilvl w:val="0"/>
          <w:numId w:val="28"/>
        </w:numPr>
        <w:spacing w:line="300" w:lineRule="atLeast"/>
        <w:contextualSpacing w:val="0"/>
        <w:rPr>
          <w:sz w:val="24"/>
          <w:szCs w:val="24"/>
        </w:rPr>
      </w:pPr>
      <w:r w:rsidRPr="007B6CB5">
        <w:rPr>
          <w:sz w:val="24"/>
          <w:szCs w:val="24"/>
        </w:rPr>
        <w:t xml:space="preserve">Lead Members and the Improvement and Innovation Board will continue to be regularly updated on these measures </w:t>
      </w:r>
      <w:r w:rsidRPr="007B6CB5">
        <w:rPr>
          <w:bCs/>
          <w:sz w:val="24"/>
          <w:szCs w:val="24"/>
        </w:rPr>
        <w:t>through</w:t>
      </w:r>
      <w:r w:rsidRPr="007B6CB5">
        <w:rPr>
          <w:sz w:val="24"/>
          <w:szCs w:val="24"/>
        </w:rPr>
        <w:t xml:space="preserve"> these workstreams. </w:t>
      </w:r>
    </w:p>
    <w:p w14:paraId="2B00DC83" w14:textId="77777777" w:rsidR="00674E65" w:rsidRDefault="00674E65" w:rsidP="005677DA">
      <w:pPr>
        <w:spacing w:line="300" w:lineRule="atLeast"/>
        <w:ind w:left="0" w:firstLine="0"/>
        <w:rPr>
          <w:sz w:val="24"/>
          <w:szCs w:val="24"/>
        </w:rPr>
        <w:sectPr w:rsidR="00674E65" w:rsidSect="00100350">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283" w:footer="284" w:gutter="0"/>
          <w:pgNumType w:start="1"/>
          <w:cols w:space="708"/>
          <w:docGrid w:linePitch="360"/>
        </w:sectPr>
      </w:pPr>
    </w:p>
    <w:p w14:paraId="5E3DE5FC" w14:textId="216F16CA" w:rsidR="00E329BE" w:rsidRDefault="003C1310" w:rsidP="005677DA">
      <w:pPr>
        <w:spacing w:line="300" w:lineRule="atLeast"/>
        <w:ind w:left="0" w:firstLine="0"/>
        <w:rPr>
          <w:sz w:val="24"/>
          <w:szCs w:val="24"/>
        </w:rPr>
      </w:pPr>
      <w:r>
        <w:rPr>
          <w:noProof/>
          <w:sz w:val="16"/>
          <w:szCs w:val="16"/>
        </w:rPr>
        <w:lastRenderedPageBreak/>
        <mc:AlternateContent>
          <mc:Choice Requires="wpg">
            <w:drawing>
              <wp:anchor distT="0" distB="0" distL="114300" distR="114300" simplePos="0" relativeHeight="251658240" behindDoc="0" locked="0" layoutInCell="1" allowOverlap="1" wp14:anchorId="5DF2878E" wp14:editId="3F34985E">
                <wp:simplePos x="0" y="0"/>
                <wp:positionH relativeFrom="margin">
                  <wp:posOffset>-114300</wp:posOffset>
                </wp:positionH>
                <wp:positionV relativeFrom="paragraph">
                  <wp:posOffset>-180340</wp:posOffset>
                </wp:positionV>
                <wp:extent cx="9925685" cy="7146925"/>
                <wp:effectExtent l="0" t="0" r="0" b="0"/>
                <wp:wrapNone/>
                <wp:docPr id="7" name="Group 7"/>
                <wp:cNvGraphicFramePr/>
                <a:graphic xmlns:a="http://schemas.openxmlformats.org/drawingml/2006/main">
                  <a:graphicData uri="http://schemas.microsoft.com/office/word/2010/wordprocessingGroup">
                    <wpg:wgp>
                      <wpg:cNvGrpSpPr/>
                      <wpg:grpSpPr>
                        <a:xfrm>
                          <a:off x="0" y="0"/>
                          <a:ext cx="9925685" cy="7146925"/>
                          <a:chOff x="-114300" y="-800129"/>
                          <a:chExt cx="9925685" cy="7147133"/>
                        </a:xfrm>
                      </wpg:grpSpPr>
                      <wps:wsp>
                        <wps:cNvPr id="217" name="Text Box 217"/>
                        <wps:cNvSpPr txBox="1">
                          <a:spLocks noChangeArrowheads="1"/>
                        </wps:cNvSpPr>
                        <wps:spPr bwMode="auto">
                          <a:xfrm>
                            <a:off x="-114300" y="-800129"/>
                            <a:ext cx="9182100" cy="736629"/>
                          </a:xfrm>
                          <a:prstGeom prst="rect">
                            <a:avLst/>
                          </a:prstGeom>
                          <a:noFill/>
                          <a:ln w="9525">
                            <a:noFill/>
                            <a:miter lim="800000"/>
                            <a:headEnd/>
                            <a:tailEnd/>
                          </a:ln>
                        </wps:spPr>
                        <wps:txbx>
                          <w:txbxContent>
                            <w:p w14:paraId="002FAF53" w14:textId="55B4145E" w:rsidR="007B0D38" w:rsidRPr="003C1310" w:rsidRDefault="003C1310" w:rsidP="003C1310">
                              <w:pPr>
                                <w:pStyle w:val="Heading2"/>
                              </w:pPr>
                              <w:r w:rsidRPr="003C1310">
                                <w:t xml:space="preserve">Appendix </w:t>
                              </w:r>
                              <w:r w:rsidR="00807339">
                                <w:t>7</w:t>
                              </w:r>
                              <w:r w:rsidRPr="003C1310">
                                <w:t xml:space="preserve">A - </w:t>
                              </w:r>
                              <w:r>
                                <w:t xml:space="preserve"> </w:t>
                              </w:r>
                              <w:r w:rsidRPr="003C1310">
                                <w:t>Breakdown of how</w:t>
                              </w:r>
                              <w:r w:rsidR="007B0D38" w:rsidRPr="003C1310">
                                <w:t xml:space="preserve"> further work from the peer support review will be </w:t>
                              </w:r>
                              <w:r w:rsidRPr="003C1310">
                                <w:t>progressed.</w:t>
                              </w:r>
                            </w:p>
                          </w:txbxContent>
                        </wps:txbx>
                        <wps:bodyPr rot="0" vert="horz" wrap="square" lIns="91440" tIns="45720" rIns="91440" bIns="45720" anchor="t" anchorCtr="0">
                          <a:noAutofit/>
                        </wps:bodyPr>
                      </wps:wsp>
                      <wps:wsp>
                        <wps:cNvPr id="3" name="Text Box 3"/>
                        <wps:cNvSpPr txBox="1">
                          <a:spLocks noChangeArrowheads="1"/>
                        </wps:cNvSpPr>
                        <wps:spPr bwMode="auto">
                          <a:xfrm>
                            <a:off x="-114300" y="4130669"/>
                            <a:ext cx="2816860" cy="1864360"/>
                          </a:xfrm>
                          <a:prstGeom prst="rect">
                            <a:avLst/>
                          </a:prstGeom>
                          <a:solidFill>
                            <a:srgbClr val="FFFFFF"/>
                          </a:solidFill>
                          <a:ln w="9525">
                            <a:noFill/>
                            <a:miter lim="800000"/>
                            <a:headEnd/>
                            <a:tailEnd/>
                          </a:ln>
                        </wps:spPr>
                        <wps:txbx>
                          <w:txbxContent>
                            <w:p w14:paraId="0B4A2989" w14:textId="613DB6D3" w:rsidR="007B0D38" w:rsidRPr="008A30D9" w:rsidRDefault="007B0D38" w:rsidP="008A30D9">
                              <w:pPr>
                                <w:ind w:left="0" w:firstLine="0"/>
                              </w:pPr>
                              <w:r w:rsidRPr="008A30D9">
                                <w:t xml:space="preserve">This will include continued </w:t>
                              </w:r>
                              <w:r w:rsidR="00377CAA" w:rsidRPr="008A30D9">
                                <w:t>delivery of refreshed mentoring and peer challenge training</w:t>
                              </w:r>
                              <w:r w:rsidR="00E73866" w:rsidRPr="008A30D9">
                                <w:t xml:space="preserve"> and </w:t>
                              </w:r>
                              <w:r w:rsidR="00377CAA" w:rsidRPr="008A30D9">
                                <w:t>consideration of how to further improve peer training</w:t>
                              </w:r>
                              <w:r w:rsidR="00E73866" w:rsidRPr="008A30D9">
                                <w:t xml:space="preserve"> for both officers and members.</w:t>
                              </w:r>
                              <w:r w:rsidR="00E80ED8" w:rsidRPr="008A30D9">
                                <w:t xml:space="preserve"> Work in this area will be regularly reported to Lead Members with </w:t>
                              </w:r>
                              <w:r w:rsidR="004F49D4" w:rsidRPr="008A30D9">
                                <w:t xml:space="preserve">updates </w:t>
                              </w:r>
                              <w:r w:rsidR="004F49D4" w:rsidRPr="008A30D9">
                                <w:rPr>
                                  <w:rStyle w:val="ReportTemplate"/>
                                </w:rPr>
                                <w:t>to</w:t>
                              </w:r>
                              <w:r w:rsidR="004F49D4" w:rsidRPr="008A30D9">
                                <w:t xml:space="preserve"> wider board members to come as work progresses</w:t>
                              </w:r>
                              <w:r w:rsidR="00B11363">
                                <w:t xml:space="preserve"> </w:t>
                              </w:r>
                              <w:r w:rsidR="004F49D4" w:rsidRPr="008A30D9">
                                <w:t xml:space="preserve">for decision. </w:t>
                              </w:r>
                            </w:p>
                          </w:txbxContent>
                        </wps:txbx>
                        <wps:bodyPr rot="0" vert="horz" wrap="square" lIns="91440" tIns="45720" rIns="91440" bIns="45720" anchor="t" anchorCtr="0">
                          <a:spAutoFit/>
                        </wps:bodyPr>
                      </wps:wsp>
                      <wps:wsp>
                        <wps:cNvPr id="4" name="Text Box 4"/>
                        <wps:cNvSpPr txBox="1">
                          <a:spLocks noChangeArrowheads="1"/>
                        </wps:cNvSpPr>
                        <wps:spPr bwMode="auto">
                          <a:xfrm>
                            <a:off x="3422650" y="4695337"/>
                            <a:ext cx="2978150" cy="1651667"/>
                          </a:xfrm>
                          <a:prstGeom prst="rect">
                            <a:avLst/>
                          </a:prstGeom>
                          <a:solidFill>
                            <a:srgbClr val="FFFFFF"/>
                          </a:solidFill>
                          <a:ln w="9525">
                            <a:noFill/>
                            <a:miter lim="800000"/>
                            <a:headEnd/>
                            <a:tailEnd/>
                          </a:ln>
                        </wps:spPr>
                        <wps:txbx>
                          <w:txbxContent>
                            <w:p w14:paraId="35FFB71E" w14:textId="1A5F1475" w:rsidR="00E73866" w:rsidRDefault="00E73866" w:rsidP="008A30D9">
                              <w:pPr>
                                <w:ind w:left="0" w:firstLine="0"/>
                              </w:pPr>
                              <w:r>
                                <w:t xml:space="preserve">This will include work to </w:t>
                              </w:r>
                              <w:r w:rsidR="005072BB">
                                <w:t>better promote</w:t>
                              </w:r>
                              <w:r w:rsidR="00457D6A">
                                <w:t xml:space="preserve"> </w:t>
                              </w:r>
                              <w:r w:rsidR="005072BB">
                                <w:t xml:space="preserve">and demonstrate the robustness and value of </w:t>
                              </w:r>
                              <w:r w:rsidR="008A105C">
                                <w:t>Corporate P</w:t>
                              </w:r>
                              <w:r w:rsidR="005072BB">
                                <w:t xml:space="preserve">eer </w:t>
                              </w:r>
                              <w:r w:rsidR="008A105C">
                                <w:t>C</w:t>
                              </w:r>
                              <w:r w:rsidR="005072BB">
                                <w:t>hallenge as well as continue to refresh and improve the overall peer challenge approach</w:t>
                              </w:r>
                              <w:r w:rsidR="004F49D4">
                                <w:t xml:space="preserve">. Updates on peer challenge will come to IIB </w:t>
                              </w:r>
                              <w:r w:rsidR="00457D6A">
                                <w:t>as work progresses</w:t>
                              </w:r>
                              <w:r w:rsidR="00A84A7D">
                                <w:t xml:space="preserve">. </w:t>
                              </w:r>
                            </w:p>
                          </w:txbxContent>
                        </wps:txbx>
                        <wps:bodyPr rot="0" vert="horz" wrap="square" lIns="91440" tIns="45720" rIns="91440" bIns="45720" anchor="t" anchorCtr="0">
                          <a:noAutofit/>
                        </wps:bodyPr>
                      </wps:wsp>
                      <wps:wsp>
                        <wps:cNvPr id="5" name="Text Box 5"/>
                        <wps:cNvSpPr txBox="1">
                          <a:spLocks noChangeArrowheads="1"/>
                        </wps:cNvSpPr>
                        <wps:spPr bwMode="auto">
                          <a:xfrm>
                            <a:off x="6845300" y="4130669"/>
                            <a:ext cx="2966085" cy="1494790"/>
                          </a:xfrm>
                          <a:prstGeom prst="rect">
                            <a:avLst/>
                          </a:prstGeom>
                          <a:solidFill>
                            <a:srgbClr val="FFFFFF"/>
                          </a:solidFill>
                          <a:ln w="9525">
                            <a:noFill/>
                            <a:miter lim="800000"/>
                            <a:headEnd/>
                            <a:tailEnd/>
                          </a:ln>
                        </wps:spPr>
                        <wps:txbx>
                          <w:txbxContent>
                            <w:p w14:paraId="65370ED4" w14:textId="0EE9B060" w:rsidR="005072BB" w:rsidRDefault="00831FFD" w:rsidP="008A30D9">
                              <w:pPr>
                                <w:ind w:left="0" w:firstLine="0"/>
                              </w:pPr>
                              <w:r>
                                <w:t>As well as building working agreements necessary to support the other workstreams</w:t>
                              </w:r>
                              <w:r w:rsidR="004B3EE5">
                                <w:t>, t</w:t>
                              </w:r>
                              <w:r w:rsidR="005072BB">
                                <w:t xml:space="preserve">his will focus on </w:t>
                              </w:r>
                              <w:r w:rsidR="00B71BF4">
                                <w:t>internal management and administration challenges including ensuring a diverse peer pool, that the LGA has strong oversight of peer activity and payments</w:t>
                              </w:r>
                              <w:r w:rsidR="00E2651E">
                                <w:t>,</w:t>
                              </w:r>
                              <w:r w:rsidR="00B71BF4">
                                <w:t xml:space="preserve"> and </w:t>
                              </w:r>
                              <w:r w:rsidR="00393E5E">
                                <w:t xml:space="preserve">peer allocation.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DF2878E" id="Group 7" o:spid="_x0000_s1027" style="position:absolute;margin-left:-9pt;margin-top:-14.2pt;width:781.55pt;height:562.75pt;z-index:251658240;mso-position-horizontal-relative:margin;mso-width-relative:margin;mso-height-relative:margin" coordorigin="-1143,-8001" coordsize="99256,7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">
                <v:shape id="Text Box 217" o:spid="_x0000_s1028" type="#_x0000_t202" style="position:absolute;left:-1143;top:-8001;width:91821;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02FAF53" w14:textId="55B4145E" w:rsidR="007B0D38" w:rsidRPr="003C1310" w:rsidRDefault="003C1310" w:rsidP="003C1310">
                        <w:pPr>
                          <w:pStyle w:val="Heading2"/>
                        </w:pPr>
                        <w:r w:rsidRPr="003C1310">
                          <w:t xml:space="preserve">Appendix </w:t>
                        </w:r>
                        <w:r w:rsidR="00807339">
                          <w:t>7</w:t>
                        </w:r>
                        <w:r w:rsidRPr="003C1310">
                          <w:t xml:space="preserve">A - </w:t>
                        </w:r>
                        <w:r>
                          <w:t xml:space="preserve"> </w:t>
                        </w:r>
                        <w:r w:rsidRPr="003C1310">
                          <w:t>Breakdown of how</w:t>
                        </w:r>
                        <w:r w:rsidR="007B0D38" w:rsidRPr="003C1310">
                          <w:t xml:space="preserve"> further work from the peer support review will be </w:t>
                        </w:r>
                        <w:r w:rsidRPr="003C1310">
                          <w:t>progressed.</w:t>
                        </w:r>
                      </w:p>
                    </w:txbxContent>
                  </v:textbox>
                </v:shape>
                <v:shape id="Text Box 3" o:spid="_x0000_s1029" type="#_x0000_t202" style="position:absolute;left:-1143;top:41306;width:28168;height:18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B4A2989" w14:textId="613DB6D3" w:rsidR="007B0D38" w:rsidRPr="008A30D9" w:rsidRDefault="007B0D38" w:rsidP="008A30D9">
                        <w:pPr>
                          <w:ind w:left="0" w:firstLine="0"/>
                        </w:pPr>
                        <w:r w:rsidRPr="008A30D9">
                          <w:t xml:space="preserve">This will include continued </w:t>
                        </w:r>
                        <w:r w:rsidR="00377CAA" w:rsidRPr="008A30D9">
                          <w:t>delivery of refreshed mentoring and peer challenge training</w:t>
                        </w:r>
                        <w:r w:rsidR="00E73866" w:rsidRPr="008A30D9">
                          <w:t xml:space="preserve"> and </w:t>
                        </w:r>
                        <w:r w:rsidR="00377CAA" w:rsidRPr="008A30D9">
                          <w:t>consideration of how to further improve peer training</w:t>
                        </w:r>
                        <w:r w:rsidR="00E73866" w:rsidRPr="008A30D9">
                          <w:t xml:space="preserve"> for both officers and members.</w:t>
                        </w:r>
                        <w:r w:rsidR="00E80ED8" w:rsidRPr="008A30D9">
                          <w:t xml:space="preserve"> Work in this area will be regularly reported to Lead Members with </w:t>
                        </w:r>
                        <w:r w:rsidR="004F49D4" w:rsidRPr="008A30D9">
                          <w:t xml:space="preserve">updates </w:t>
                        </w:r>
                        <w:r w:rsidR="004F49D4" w:rsidRPr="008A30D9">
                          <w:rPr>
                            <w:rStyle w:val="ReportTemplate"/>
                          </w:rPr>
                          <w:t>to</w:t>
                        </w:r>
                        <w:r w:rsidR="004F49D4" w:rsidRPr="008A30D9">
                          <w:t xml:space="preserve"> wider board members to come as work progresses</w:t>
                        </w:r>
                        <w:r w:rsidR="00B11363">
                          <w:t xml:space="preserve"> </w:t>
                        </w:r>
                        <w:r w:rsidR="004F49D4" w:rsidRPr="008A30D9">
                          <w:t xml:space="preserve">for decision. </w:t>
                        </w:r>
                      </w:p>
                    </w:txbxContent>
                  </v:textbox>
                </v:shape>
                <v:shape id="Text Box 4" o:spid="_x0000_s1030" type="#_x0000_t202" style="position:absolute;left:34226;top:46953;width:29782;height:16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5FFB71E" w14:textId="1A5F1475" w:rsidR="00E73866" w:rsidRDefault="00E73866" w:rsidP="008A30D9">
                        <w:pPr>
                          <w:ind w:left="0" w:firstLine="0"/>
                        </w:pPr>
                        <w:r>
                          <w:t xml:space="preserve">This will include work to </w:t>
                        </w:r>
                        <w:r w:rsidR="005072BB">
                          <w:t>better promote</w:t>
                        </w:r>
                        <w:r w:rsidR="00457D6A">
                          <w:t xml:space="preserve"> </w:t>
                        </w:r>
                        <w:r w:rsidR="005072BB">
                          <w:t xml:space="preserve">and demonstrate the robustness and value of </w:t>
                        </w:r>
                        <w:r w:rsidR="008A105C">
                          <w:t>Corporate P</w:t>
                        </w:r>
                        <w:r w:rsidR="005072BB">
                          <w:t xml:space="preserve">eer </w:t>
                        </w:r>
                        <w:r w:rsidR="008A105C">
                          <w:t>C</w:t>
                        </w:r>
                        <w:r w:rsidR="005072BB">
                          <w:t>hallenge as well as continue to refresh and improve the overall peer challenge approach</w:t>
                        </w:r>
                        <w:r w:rsidR="004F49D4">
                          <w:t xml:space="preserve">. Updates on peer challenge will come to IIB </w:t>
                        </w:r>
                        <w:r w:rsidR="00457D6A">
                          <w:t>as work progresses</w:t>
                        </w:r>
                        <w:r w:rsidR="00A84A7D">
                          <w:t xml:space="preserve">. </w:t>
                        </w:r>
                      </w:p>
                    </w:txbxContent>
                  </v:textbox>
                </v:shape>
                <v:shape id="Text Box 5" o:spid="_x0000_s1031" type="#_x0000_t202" style="position:absolute;left:68453;top:41306;width:29660;height:1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65370ED4" w14:textId="0EE9B060" w:rsidR="005072BB" w:rsidRDefault="00831FFD" w:rsidP="008A30D9">
                        <w:pPr>
                          <w:ind w:left="0" w:firstLine="0"/>
                        </w:pPr>
                        <w:r>
                          <w:t>As well as building working agreements necessary to support the other workstreams</w:t>
                        </w:r>
                        <w:r w:rsidR="004B3EE5">
                          <w:t>, t</w:t>
                        </w:r>
                        <w:r w:rsidR="005072BB">
                          <w:t xml:space="preserve">his will focus on </w:t>
                        </w:r>
                        <w:r w:rsidR="00B71BF4">
                          <w:t>internal management and administration challenges including ensuring a diverse peer pool, that the LGA has strong oversight of peer activity and payments</w:t>
                        </w:r>
                        <w:r w:rsidR="00E2651E">
                          <w:t>,</w:t>
                        </w:r>
                        <w:r w:rsidR="00B71BF4">
                          <w:t xml:space="preserve"> and </w:t>
                        </w:r>
                        <w:r w:rsidR="00393E5E">
                          <w:t xml:space="preserve">peer allocation. </w:t>
                        </w:r>
                      </w:p>
                    </w:txbxContent>
                  </v:textbox>
                </v:shape>
                <w10:wrap anchorx="margin"/>
              </v:group>
            </w:pict>
          </mc:Fallback>
        </mc:AlternateContent>
      </w:r>
    </w:p>
    <w:p w14:paraId="17640578" w14:textId="3DCA040C" w:rsidR="00E329BE" w:rsidRDefault="00145870" w:rsidP="005677DA">
      <w:pPr>
        <w:spacing w:line="300" w:lineRule="atLeast"/>
        <w:ind w:left="0" w:firstLine="0"/>
        <w:rPr>
          <w:sz w:val="24"/>
          <w:szCs w:val="24"/>
        </w:rPr>
      </w:pPr>
      <w:r>
        <w:rPr>
          <w:noProof/>
          <w:sz w:val="24"/>
          <w:szCs w:val="24"/>
        </w:rPr>
        <w:drawing>
          <wp:anchor distT="0" distB="0" distL="114300" distR="114300" simplePos="0" relativeHeight="251658242" behindDoc="0" locked="0" layoutInCell="1" allowOverlap="1" wp14:anchorId="2E879E5C" wp14:editId="0ED2B43C">
            <wp:simplePos x="0" y="0"/>
            <wp:positionH relativeFrom="column">
              <wp:posOffset>1428750</wp:posOffset>
            </wp:positionH>
            <wp:positionV relativeFrom="paragraph">
              <wp:posOffset>141621</wp:posOffset>
            </wp:positionV>
            <wp:extent cx="6553200" cy="48856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0" cy="4885664"/>
                    </a:xfrm>
                    <a:prstGeom prst="rect">
                      <a:avLst/>
                    </a:prstGeom>
                    <a:noFill/>
                  </pic:spPr>
                </pic:pic>
              </a:graphicData>
            </a:graphic>
            <wp14:sizeRelH relativeFrom="page">
              <wp14:pctWidth>0</wp14:pctWidth>
            </wp14:sizeRelH>
            <wp14:sizeRelV relativeFrom="page">
              <wp14:pctHeight>0</wp14:pctHeight>
            </wp14:sizeRelV>
          </wp:anchor>
        </w:drawing>
      </w:r>
    </w:p>
    <w:p w14:paraId="57287216" w14:textId="5E0CA956" w:rsidR="00674E65" w:rsidRDefault="00674E65" w:rsidP="005677DA">
      <w:pPr>
        <w:spacing w:line="300" w:lineRule="atLeast"/>
        <w:ind w:left="0" w:firstLine="0"/>
        <w:rPr>
          <w:sz w:val="24"/>
          <w:szCs w:val="24"/>
        </w:rPr>
      </w:pPr>
    </w:p>
    <w:p w14:paraId="2E319307" w14:textId="5776DCA9" w:rsidR="00674E65" w:rsidRDefault="00674E65" w:rsidP="005677DA">
      <w:pPr>
        <w:spacing w:line="300" w:lineRule="atLeast"/>
        <w:ind w:left="0" w:firstLine="0"/>
        <w:rPr>
          <w:sz w:val="24"/>
          <w:szCs w:val="24"/>
        </w:rPr>
      </w:pPr>
    </w:p>
    <w:p w14:paraId="07A33E1A" w14:textId="2C8DC612" w:rsidR="00674E65" w:rsidRDefault="00674E65" w:rsidP="005677DA">
      <w:pPr>
        <w:spacing w:line="300" w:lineRule="atLeast"/>
        <w:ind w:left="0" w:firstLine="0"/>
        <w:rPr>
          <w:sz w:val="24"/>
          <w:szCs w:val="24"/>
        </w:rPr>
      </w:pPr>
    </w:p>
    <w:p w14:paraId="2B408659" w14:textId="4C408F4F" w:rsidR="00674E65" w:rsidRDefault="00674E65" w:rsidP="005677DA">
      <w:pPr>
        <w:spacing w:line="300" w:lineRule="atLeast"/>
        <w:ind w:left="0" w:firstLine="0"/>
        <w:rPr>
          <w:sz w:val="24"/>
          <w:szCs w:val="24"/>
        </w:rPr>
      </w:pPr>
    </w:p>
    <w:p w14:paraId="69A72BA5" w14:textId="5607D33E" w:rsidR="00674E65" w:rsidRDefault="00674E65" w:rsidP="005677DA">
      <w:pPr>
        <w:spacing w:line="300" w:lineRule="atLeast"/>
        <w:ind w:left="0" w:firstLine="0"/>
        <w:rPr>
          <w:sz w:val="24"/>
          <w:szCs w:val="24"/>
        </w:rPr>
      </w:pPr>
    </w:p>
    <w:p w14:paraId="036BA8C0" w14:textId="2C9D3FAF" w:rsidR="00674E65" w:rsidRDefault="00674E65" w:rsidP="005677DA">
      <w:pPr>
        <w:spacing w:line="300" w:lineRule="atLeast"/>
        <w:ind w:left="0" w:firstLine="0"/>
        <w:rPr>
          <w:sz w:val="24"/>
          <w:szCs w:val="24"/>
        </w:rPr>
      </w:pPr>
    </w:p>
    <w:p w14:paraId="59ACB2E6" w14:textId="5318D6C9" w:rsidR="00674E65" w:rsidRDefault="00674E65" w:rsidP="005677DA">
      <w:pPr>
        <w:spacing w:line="300" w:lineRule="atLeast"/>
        <w:ind w:left="0" w:firstLine="0"/>
        <w:rPr>
          <w:sz w:val="24"/>
          <w:szCs w:val="24"/>
        </w:rPr>
      </w:pPr>
    </w:p>
    <w:p w14:paraId="37B74F27" w14:textId="11E49A35" w:rsidR="00674E65" w:rsidRDefault="00674E65" w:rsidP="005677DA">
      <w:pPr>
        <w:spacing w:line="300" w:lineRule="atLeast"/>
        <w:ind w:left="0" w:firstLine="0"/>
        <w:rPr>
          <w:sz w:val="24"/>
          <w:szCs w:val="24"/>
        </w:rPr>
      </w:pPr>
    </w:p>
    <w:p w14:paraId="5900F15F" w14:textId="7421B96A" w:rsidR="00E329BE" w:rsidRDefault="00E329BE" w:rsidP="005677DA">
      <w:pPr>
        <w:spacing w:line="300" w:lineRule="atLeast"/>
        <w:ind w:left="0" w:firstLine="0"/>
        <w:rPr>
          <w:sz w:val="24"/>
          <w:szCs w:val="24"/>
        </w:rPr>
      </w:pPr>
    </w:p>
    <w:p w14:paraId="5E498990" w14:textId="5C2766E9" w:rsidR="00E329BE" w:rsidRDefault="00E329BE" w:rsidP="005677DA">
      <w:pPr>
        <w:spacing w:line="300" w:lineRule="atLeast"/>
        <w:ind w:left="0" w:firstLine="0"/>
        <w:rPr>
          <w:sz w:val="24"/>
          <w:szCs w:val="24"/>
        </w:rPr>
      </w:pPr>
    </w:p>
    <w:p w14:paraId="23FA65FD" w14:textId="2295D3BA" w:rsidR="00E75287" w:rsidRDefault="00E75287" w:rsidP="005677DA">
      <w:pPr>
        <w:spacing w:line="300" w:lineRule="atLeast"/>
        <w:ind w:left="0" w:firstLine="0"/>
        <w:rPr>
          <w:sz w:val="24"/>
          <w:szCs w:val="24"/>
        </w:rPr>
      </w:pPr>
    </w:p>
    <w:p w14:paraId="78868BA8" w14:textId="2F5300FB" w:rsidR="00E75287" w:rsidRDefault="00E75287" w:rsidP="005677DA">
      <w:pPr>
        <w:spacing w:line="300" w:lineRule="atLeast"/>
        <w:ind w:left="0" w:firstLine="0"/>
        <w:rPr>
          <w:sz w:val="24"/>
          <w:szCs w:val="24"/>
        </w:rPr>
      </w:pPr>
    </w:p>
    <w:p w14:paraId="4E37A7B8" w14:textId="7C27A5E2" w:rsidR="00E75287" w:rsidRDefault="00E75287" w:rsidP="005677DA">
      <w:pPr>
        <w:spacing w:line="300" w:lineRule="atLeast"/>
        <w:ind w:left="0" w:firstLine="0"/>
        <w:rPr>
          <w:sz w:val="24"/>
          <w:szCs w:val="24"/>
        </w:rPr>
      </w:pPr>
    </w:p>
    <w:p w14:paraId="07B50B4C" w14:textId="11B82861" w:rsidR="008E639E" w:rsidRDefault="008E639E" w:rsidP="00AC3650"/>
    <w:p w14:paraId="74115E0C" w14:textId="517C42DA" w:rsidR="008E639E" w:rsidRDefault="008E639E" w:rsidP="00AC3650"/>
    <w:p w14:paraId="357D1B51" w14:textId="5521B506" w:rsidR="00E329BE" w:rsidRDefault="00E329BE" w:rsidP="00E329BE">
      <w:pPr>
        <w:spacing w:line="300" w:lineRule="atLeast"/>
        <w:ind w:left="0" w:firstLine="0"/>
        <w:rPr>
          <w:sz w:val="24"/>
          <w:szCs w:val="24"/>
        </w:rPr>
      </w:pPr>
    </w:p>
    <w:p w14:paraId="27587B9B" w14:textId="23BD32C9" w:rsidR="00E329BE" w:rsidRDefault="00E329BE" w:rsidP="00E329BE">
      <w:pPr>
        <w:spacing w:line="300" w:lineRule="atLeast"/>
        <w:ind w:left="0" w:firstLine="0"/>
        <w:rPr>
          <w:sz w:val="24"/>
          <w:szCs w:val="24"/>
        </w:rPr>
      </w:pPr>
    </w:p>
    <w:p w14:paraId="786377C4" w14:textId="29878C23" w:rsidR="00460BCC" w:rsidRPr="00D9312F" w:rsidRDefault="00460BCC" w:rsidP="00D9312F">
      <w:pPr>
        <w:pStyle w:val="Heading2"/>
        <w:ind w:left="0" w:firstLine="0"/>
      </w:pPr>
    </w:p>
    <w:sectPr w:rsidR="00460BCC" w:rsidRPr="00D9312F" w:rsidSect="00B943E4">
      <w:headerReference w:type="default" r:id="rId22"/>
      <w:footerReference w:type="default" r:id="rId23"/>
      <w:pgSz w:w="16840" w:h="11900" w:orient="landscape"/>
      <w:pgMar w:top="720" w:right="720" w:bottom="720" w:left="720" w:header="283"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F980" w14:textId="77777777" w:rsidR="00744030" w:rsidRDefault="00744030" w:rsidP="0052129E">
      <w:r>
        <w:separator/>
      </w:r>
    </w:p>
  </w:endnote>
  <w:endnote w:type="continuationSeparator" w:id="0">
    <w:p w14:paraId="4003D378" w14:textId="77777777" w:rsidR="00744030" w:rsidRDefault="00744030" w:rsidP="0052129E">
      <w:r>
        <w:continuationSeparator/>
      </w:r>
    </w:p>
  </w:endnote>
  <w:endnote w:type="continuationNotice" w:id="1">
    <w:p w14:paraId="09357CD7" w14:textId="77777777" w:rsidR="00744030" w:rsidRDefault="00744030"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472" w14:textId="77777777" w:rsidR="008B5701" w:rsidRDefault="008B5701" w:rsidP="0052129E"/>
  <w:p w14:paraId="1E334606"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884F" w14:textId="77777777" w:rsidR="00406F18" w:rsidRPr="00BE1C26" w:rsidRDefault="00406F18" w:rsidP="00406F18">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02552CFF" w14:textId="77777777" w:rsidR="00406F18" w:rsidRPr="00BE1C26" w:rsidRDefault="00406F18" w:rsidP="00406F18">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E1443C">
      <w:rPr>
        <w:rFonts w:ascii="Arial" w:hAnsi="Arial" w:cs="Arial"/>
        <w:b/>
        <w:bCs/>
        <w:sz w:val="18"/>
        <w:szCs w:val="18"/>
      </w:rPr>
      <w:t>Acting</w:t>
    </w:r>
    <w:r>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Pr>
        <w:rFonts w:ascii="Arial" w:hAnsi="Arial" w:cs="Arial"/>
        <w:sz w:val="18"/>
        <w:szCs w:val="18"/>
      </w:rPr>
      <w:t xml:space="preserve">Sarah Pickup CBE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8ABF480" w14:textId="77777777" w:rsidR="00406F18" w:rsidRPr="009866BB" w:rsidRDefault="00406F18" w:rsidP="00406F18">
    <w:pPr>
      <w:pStyle w:val="IDeAFooterAddress"/>
      <w:ind w:left="-907" w:right="-907"/>
      <w:jc w:val="right"/>
      <w:rPr>
        <w:rFonts w:ascii="Arial" w:hAnsi="Arial" w:cs="Arial"/>
        <w:sz w:val="18"/>
        <w:szCs w:val="28"/>
      </w:rPr>
    </w:pPr>
    <w:r w:rsidRPr="00BE1C26">
      <w:rPr>
        <w:rFonts w:ascii="Arial" w:hAnsi="Arial" w:cs="Arial"/>
        <w:sz w:val="18"/>
        <w:szCs w:val="18"/>
      </w:rPr>
      <w:t>V</w:t>
    </w:r>
    <w:r>
      <w:rPr>
        <w:rFonts w:ascii="Arial" w:hAnsi="Arial" w:cs="Arial"/>
        <w:sz w:val="18"/>
        <w:szCs w:val="18"/>
      </w:rPr>
      <w:t>3</w:t>
    </w:r>
    <w:r w:rsidRPr="00BE1C26">
      <w:rP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AF70" w14:textId="77777777" w:rsidR="00406F18" w:rsidRDefault="00406F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CAB" w14:textId="77777777" w:rsidR="00B943E4" w:rsidRDefault="00B943E4" w:rsidP="003C7604">
    <w:pPr>
      <w:pStyle w:val="Footer"/>
      <w:ind w:left="0" w:firstLine="0"/>
    </w:pPr>
  </w:p>
  <w:p w14:paraId="7D7DFADE" w14:textId="77777777" w:rsidR="00B943E4" w:rsidRDefault="00B9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DC53" w14:textId="77777777" w:rsidR="00744030" w:rsidRDefault="00744030" w:rsidP="0052129E">
      <w:r>
        <w:separator/>
      </w:r>
    </w:p>
  </w:footnote>
  <w:footnote w:type="continuationSeparator" w:id="0">
    <w:p w14:paraId="355BB404" w14:textId="77777777" w:rsidR="00744030" w:rsidRDefault="00744030" w:rsidP="0052129E">
      <w:r>
        <w:continuationSeparator/>
      </w:r>
    </w:p>
  </w:footnote>
  <w:footnote w:type="continuationNotice" w:id="1">
    <w:p w14:paraId="53E85ECC" w14:textId="77777777" w:rsidR="00744030" w:rsidRDefault="00744030"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2DCE" w14:textId="77777777" w:rsidR="00406F18" w:rsidRDefault="00406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2414" w14:textId="220CCCA1" w:rsidR="0000259D" w:rsidRDefault="0000259D" w:rsidP="0000259D">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0259D" w:rsidRPr="00C25CA7" w14:paraId="67D47547" w14:textId="77777777" w:rsidTr="00E12E6D">
      <w:trPr>
        <w:trHeight w:val="416"/>
      </w:trPr>
      <w:tc>
        <w:tcPr>
          <w:tcW w:w="5812" w:type="dxa"/>
          <w:vMerge w:val="restart"/>
        </w:tcPr>
        <w:p w14:paraId="51FDD4FA" w14:textId="77777777" w:rsidR="0000259D" w:rsidRPr="00C803F3" w:rsidRDefault="0000259D" w:rsidP="0000259D">
          <w:pPr>
            <w:tabs>
              <w:tab w:val="center" w:pos="2798"/>
            </w:tabs>
          </w:pPr>
          <w:r w:rsidRPr="00C803F3">
            <w:rPr>
              <w:noProof/>
              <w:lang w:val="en-US"/>
            </w:rPr>
            <w:drawing>
              <wp:inline distT="0" distB="0" distL="0" distR="0" wp14:anchorId="4C4C37EF" wp14:editId="230AA118">
                <wp:extent cx="1143000" cy="678180"/>
                <wp:effectExtent l="0" t="0" r="0" b="762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r>
            <w:tab/>
          </w:r>
        </w:p>
      </w:tc>
      <w:sdt>
        <w:sdtPr>
          <w:alias w:val="Board"/>
          <w:tag w:val="Board"/>
          <w:id w:val="2107303774"/>
          <w:placeholder>
            <w:docPart w:val="3839FE9EE2E844EEA394227FA2F4E794"/>
          </w:placeholder>
        </w:sdtPr>
        <w:sdtContent>
          <w:tc>
            <w:tcPr>
              <w:tcW w:w="4106" w:type="dxa"/>
            </w:tcPr>
            <w:p w14:paraId="11E06020" w14:textId="534607BA" w:rsidR="0000259D" w:rsidRPr="00C803F3" w:rsidRDefault="0000259D" w:rsidP="001F6361">
              <w:pPr>
                <w:ind w:left="0" w:firstLine="0"/>
              </w:pPr>
              <w:r>
                <w:t xml:space="preserve">Improvement and Innovation Board </w:t>
              </w:r>
            </w:p>
          </w:tc>
        </w:sdtContent>
      </w:sdt>
    </w:tr>
    <w:tr w:rsidR="0000259D" w14:paraId="324A2321" w14:textId="77777777" w:rsidTr="00E12E6D">
      <w:trPr>
        <w:trHeight w:val="406"/>
      </w:trPr>
      <w:tc>
        <w:tcPr>
          <w:tcW w:w="5812" w:type="dxa"/>
          <w:vMerge/>
        </w:tcPr>
        <w:p w14:paraId="5CA413D6" w14:textId="77777777" w:rsidR="0000259D" w:rsidRPr="00A627DD" w:rsidRDefault="0000259D" w:rsidP="0000259D"/>
      </w:tc>
      <w:tc>
        <w:tcPr>
          <w:tcW w:w="4106" w:type="dxa"/>
        </w:tcPr>
        <w:sdt>
          <w:sdtPr>
            <w:alias w:val="Date"/>
            <w:tag w:val="Date"/>
            <w:id w:val="1721939361"/>
            <w:placeholder>
              <w:docPart w:val="ABBF5F09A926495AB769AEC48133CF19"/>
            </w:placeholder>
            <w:date w:fullDate="2023-12-15T00:00:00Z">
              <w:dateFormat w:val="d MMMM yyyy"/>
              <w:lid w:val="en-GB"/>
              <w:storeMappedDataAs w:val="text"/>
              <w:calendar w:val="gregorian"/>
            </w:date>
          </w:sdtPr>
          <w:sdtContent>
            <w:p w14:paraId="1D99D9ED" w14:textId="6C502D80" w:rsidR="0000259D" w:rsidRPr="00C803F3" w:rsidRDefault="0000259D" w:rsidP="0000259D">
              <w:pPr>
                <w:ind w:left="0" w:firstLine="0"/>
              </w:pPr>
              <w:r>
                <w:t>15 December 2023</w:t>
              </w:r>
            </w:p>
          </w:sdtContent>
        </w:sdt>
      </w:tc>
    </w:tr>
    <w:tr w:rsidR="0000259D" w:rsidRPr="00C25CA7" w14:paraId="4D559F81" w14:textId="77777777" w:rsidTr="00E12E6D">
      <w:trPr>
        <w:trHeight w:val="80"/>
      </w:trPr>
      <w:tc>
        <w:tcPr>
          <w:tcW w:w="5812" w:type="dxa"/>
          <w:vMerge/>
        </w:tcPr>
        <w:p w14:paraId="61326E25" w14:textId="77777777" w:rsidR="0000259D" w:rsidRPr="00A627DD" w:rsidRDefault="0000259D" w:rsidP="0000259D"/>
      </w:tc>
      <w:tc>
        <w:tcPr>
          <w:tcW w:w="4106" w:type="dxa"/>
        </w:tcPr>
        <w:p w14:paraId="66B87461" w14:textId="77777777" w:rsidR="0000259D" w:rsidRPr="00C803F3" w:rsidRDefault="0000259D" w:rsidP="0000259D"/>
      </w:tc>
    </w:tr>
  </w:tbl>
  <w:p w14:paraId="4D044133" w14:textId="77777777" w:rsidR="0000259D" w:rsidRDefault="0000259D" w:rsidP="00CF726F">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6DC" w14:textId="77777777" w:rsidR="00406F18" w:rsidRDefault="00406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2C88" w14:textId="02FAC549" w:rsidR="00B943E4" w:rsidRDefault="00B943E4" w:rsidP="0000259D">
    <w:pPr>
      <w:pStyle w:val="Header"/>
      <w:tabs>
        <w:tab w:val="clear" w:pos="4513"/>
        <w:tab w:val="clear" w:pos="9026"/>
        <w:tab w:val="left" w:pos="59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955F7"/>
    <w:multiLevelType w:val="hybridMultilevel"/>
    <w:tmpl w:val="742C5A14"/>
    <w:lvl w:ilvl="0" w:tplc="E6FE459E">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0B5170F"/>
    <w:multiLevelType w:val="hybridMultilevel"/>
    <w:tmpl w:val="A09020E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920A02"/>
    <w:multiLevelType w:val="multilevel"/>
    <w:tmpl w:val="72D24EEC"/>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06A70"/>
    <w:multiLevelType w:val="hybridMultilevel"/>
    <w:tmpl w:val="D866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8"/>
  </w:num>
  <w:num w:numId="3" w16cid:durableId="1540703762">
    <w:abstractNumId w:val="27"/>
  </w:num>
  <w:num w:numId="4" w16cid:durableId="266043126">
    <w:abstractNumId w:val="24"/>
  </w:num>
  <w:num w:numId="5" w16cid:durableId="737870857">
    <w:abstractNumId w:val="17"/>
  </w:num>
  <w:num w:numId="6" w16cid:durableId="864563898">
    <w:abstractNumId w:val="16"/>
  </w:num>
  <w:num w:numId="7" w16cid:durableId="1884904477">
    <w:abstractNumId w:val="19"/>
  </w:num>
  <w:num w:numId="8" w16cid:durableId="63185790">
    <w:abstractNumId w:val="12"/>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1"/>
  </w:num>
  <w:num w:numId="19" w16cid:durableId="1888104346">
    <w:abstractNumId w:val="29"/>
  </w:num>
  <w:num w:numId="20" w16cid:durableId="2125614591">
    <w:abstractNumId w:val="26"/>
  </w:num>
  <w:num w:numId="21" w16cid:durableId="707417768">
    <w:abstractNumId w:val="15"/>
  </w:num>
  <w:num w:numId="22" w16cid:durableId="1433285686">
    <w:abstractNumId w:val="30"/>
  </w:num>
  <w:num w:numId="23" w16cid:durableId="456415534">
    <w:abstractNumId w:val="18"/>
  </w:num>
  <w:num w:numId="24" w16cid:durableId="564144700">
    <w:abstractNumId w:val="23"/>
  </w:num>
  <w:num w:numId="25" w16cid:durableId="726152727">
    <w:abstractNumId w:val="25"/>
  </w:num>
  <w:num w:numId="26" w16cid:durableId="1593781688">
    <w:abstractNumId w:val="13"/>
  </w:num>
  <w:num w:numId="27" w16cid:durableId="1085616124">
    <w:abstractNumId w:val="14"/>
  </w:num>
  <w:num w:numId="28" w16cid:durableId="382603514">
    <w:abstractNumId w:val="20"/>
  </w:num>
  <w:num w:numId="29" w16cid:durableId="29648143">
    <w:abstractNumId w:val="10"/>
  </w:num>
  <w:num w:numId="30" w16cid:durableId="733041259">
    <w:abstractNumId w:val="11"/>
  </w:num>
  <w:num w:numId="31" w16cid:durableId="206609988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D7"/>
    <w:rsid w:val="00000D99"/>
    <w:rsid w:val="00001899"/>
    <w:rsid w:val="0000259D"/>
    <w:rsid w:val="00003DE5"/>
    <w:rsid w:val="000040DD"/>
    <w:rsid w:val="00007035"/>
    <w:rsid w:val="00010F89"/>
    <w:rsid w:val="00012642"/>
    <w:rsid w:val="00012FAE"/>
    <w:rsid w:val="00013D61"/>
    <w:rsid w:val="000157F0"/>
    <w:rsid w:val="00016C66"/>
    <w:rsid w:val="0001789A"/>
    <w:rsid w:val="000209F1"/>
    <w:rsid w:val="00021CCD"/>
    <w:rsid w:val="00023063"/>
    <w:rsid w:val="0003524A"/>
    <w:rsid w:val="000357C6"/>
    <w:rsid w:val="00036A74"/>
    <w:rsid w:val="00037747"/>
    <w:rsid w:val="00040B3E"/>
    <w:rsid w:val="000418D1"/>
    <w:rsid w:val="00042F32"/>
    <w:rsid w:val="000454BD"/>
    <w:rsid w:val="00052698"/>
    <w:rsid w:val="00052A6F"/>
    <w:rsid w:val="00056FF6"/>
    <w:rsid w:val="0006637B"/>
    <w:rsid w:val="00072A7A"/>
    <w:rsid w:val="000732C3"/>
    <w:rsid w:val="00073358"/>
    <w:rsid w:val="00073659"/>
    <w:rsid w:val="0007417F"/>
    <w:rsid w:val="00075EDA"/>
    <w:rsid w:val="00083B59"/>
    <w:rsid w:val="0008421F"/>
    <w:rsid w:val="00085B6E"/>
    <w:rsid w:val="0008731E"/>
    <w:rsid w:val="00087FC5"/>
    <w:rsid w:val="000913D1"/>
    <w:rsid w:val="00093363"/>
    <w:rsid w:val="00095532"/>
    <w:rsid w:val="00095F0F"/>
    <w:rsid w:val="000A3930"/>
    <w:rsid w:val="000A6F0D"/>
    <w:rsid w:val="000A73CD"/>
    <w:rsid w:val="000B07DB"/>
    <w:rsid w:val="000B34AE"/>
    <w:rsid w:val="000B5E36"/>
    <w:rsid w:val="000C083B"/>
    <w:rsid w:val="000C0F6B"/>
    <w:rsid w:val="000C6F84"/>
    <w:rsid w:val="000C7BCC"/>
    <w:rsid w:val="000D27C5"/>
    <w:rsid w:val="000D421C"/>
    <w:rsid w:val="000D4D92"/>
    <w:rsid w:val="000D681D"/>
    <w:rsid w:val="000D773B"/>
    <w:rsid w:val="000E124D"/>
    <w:rsid w:val="000E2185"/>
    <w:rsid w:val="000E7194"/>
    <w:rsid w:val="000E758F"/>
    <w:rsid w:val="000F4DB6"/>
    <w:rsid w:val="00100350"/>
    <w:rsid w:val="0010218D"/>
    <w:rsid w:val="001040BA"/>
    <w:rsid w:val="001066D5"/>
    <w:rsid w:val="001141D7"/>
    <w:rsid w:val="0012299A"/>
    <w:rsid w:val="00125CDC"/>
    <w:rsid w:val="00125D0E"/>
    <w:rsid w:val="00126894"/>
    <w:rsid w:val="00133799"/>
    <w:rsid w:val="00134689"/>
    <w:rsid w:val="00135C75"/>
    <w:rsid w:val="00135D85"/>
    <w:rsid w:val="00137EA9"/>
    <w:rsid w:val="0014107E"/>
    <w:rsid w:val="00143FF7"/>
    <w:rsid w:val="00144168"/>
    <w:rsid w:val="00145870"/>
    <w:rsid w:val="001476E6"/>
    <w:rsid w:val="00147F35"/>
    <w:rsid w:val="00151EED"/>
    <w:rsid w:val="00153423"/>
    <w:rsid w:val="00160709"/>
    <w:rsid w:val="00160EAA"/>
    <w:rsid w:val="0016146B"/>
    <w:rsid w:val="00161483"/>
    <w:rsid w:val="00164756"/>
    <w:rsid w:val="0017179F"/>
    <w:rsid w:val="001719D2"/>
    <w:rsid w:val="00173E9F"/>
    <w:rsid w:val="00174F76"/>
    <w:rsid w:val="00175B5E"/>
    <w:rsid w:val="00187817"/>
    <w:rsid w:val="001879BE"/>
    <w:rsid w:val="00191EF5"/>
    <w:rsid w:val="00194A16"/>
    <w:rsid w:val="0019505C"/>
    <w:rsid w:val="001950FA"/>
    <w:rsid w:val="00195A64"/>
    <w:rsid w:val="001A6528"/>
    <w:rsid w:val="001A6735"/>
    <w:rsid w:val="001B4B5C"/>
    <w:rsid w:val="001C0B7F"/>
    <w:rsid w:val="001C403B"/>
    <w:rsid w:val="001C5D58"/>
    <w:rsid w:val="001C72BE"/>
    <w:rsid w:val="001D05F3"/>
    <w:rsid w:val="001D0E03"/>
    <w:rsid w:val="001D2D9B"/>
    <w:rsid w:val="001E2B8D"/>
    <w:rsid w:val="001E3B88"/>
    <w:rsid w:val="001E48CA"/>
    <w:rsid w:val="001E6C03"/>
    <w:rsid w:val="001F24B9"/>
    <w:rsid w:val="001F6361"/>
    <w:rsid w:val="0020025E"/>
    <w:rsid w:val="00200784"/>
    <w:rsid w:val="002013E6"/>
    <w:rsid w:val="00201BBD"/>
    <w:rsid w:val="0020342C"/>
    <w:rsid w:val="00207C69"/>
    <w:rsid w:val="002125D5"/>
    <w:rsid w:val="002143B4"/>
    <w:rsid w:val="00215D15"/>
    <w:rsid w:val="0022517A"/>
    <w:rsid w:val="002255C9"/>
    <w:rsid w:val="002258B9"/>
    <w:rsid w:val="00227016"/>
    <w:rsid w:val="002308B2"/>
    <w:rsid w:val="00240E17"/>
    <w:rsid w:val="00250054"/>
    <w:rsid w:val="00250C0C"/>
    <w:rsid w:val="00251064"/>
    <w:rsid w:val="0025579D"/>
    <w:rsid w:val="00257F7E"/>
    <w:rsid w:val="00260F3A"/>
    <w:rsid w:val="0026754F"/>
    <w:rsid w:val="0027044C"/>
    <w:rsid w:val="0027142A"/>
    <w:rsid w:val="0027545F"/>
    <w:rsid w:val="002769F2"/>
    <w:rsid w:val="00285F5C"/>
    <w:rsid w:val="00292C35"/>
    <w:rsid w:val="002A0C86"/>
    <w:rsid w:val="002A1659"/>
    <w:rsid w:val="002A5B77"/>
    <w:rsid w:val="002B0523"/>
    <w:rsid w:val="002B36DC"/>
    <w:rsid w:val="002B6209"/>
    <w:rsid w:val="002C058D"/>
    <w:rsid w:val="002C111D"/>
    <w:rsid w:val="002C35AF"/>
    <w:rsid w:val="002C3765"/>
    <w:rsid w:val="002C3E75"/>
    <w:rsid w:val="002D013E"/>
    <w:rsid w:val="002D29C7"/>
    <w:rsid w:val="002D6E31"/>
    <w:rsid w:val="002E1060"/>
    <w:rsid w:val="002E2053"/>
    <w:rsid w:val="002E6C8C"/>
    <w:rsid w:val="002E7497"/>
    <w:rsid w:val="002F0F74"/>
    <w:rsid w:val="002F3C04"/>
    <w:rsid w:val="002F462E"/>
    <w:rsid w:val="002F6809"/>
    <w:rsid w:val="002F7424"/>
    <w:rsid w:val="0030031B"/>
    <w:rsid w:val="00300A77"/>
    <w:rsid w:val="00301609"/>
    <w:rsid w:val="003033B2"/>
    <w:rsid w:val="00304F79"/>
    <w:rsid w:val="00305FB7"/>
    <w:rsid w:val="00311A8E"/>
    <w:rsid w:val="0031289F"/>
    <w:rsid w:val="003137E0"/>
    <w:rsid w:val="00313B5B"/>
    <w:rsid w:val="003140AC"/>
    <w:rsid w:val="00323621"/>
    <w:rsid w:val="00324983"/>
    <w:rsid w:val="003327AC"/>
    <w:rsid w:val="00332E51"/>
    <w:rsid w:val="003338D3"/>
    <w:rsid w:val="00341E47"/>
    <w:rsid w:val="00342880"/>
    <w:rsid w:val="00345410"/>
    <w:rsid w:val="00345B74"/>
    <w:rsid w:val="00353D65"/>
    <w:rsid w:val="00356335"/>
    <w:rsid w:val="00357547"/>
    <w:rsid w:val="00361AEB"/>
    <w:rsid w:val="00363F09"/>
    <w:rsid w:val="003642E5"/>
    <w:rsid w:val="00364B8F"/>
    <w:rsid w:val="00366ED8"/>
    <w:rsid w:val="0037184D"/>
    <w:rsid w:val="003737D0"/>
    <w:rsid w:val="00375F9A"/>
    <w:rsid w:val="00377CAA"/>
    <w:rsid w:val="003801D6"/>
    <w:rsid w:val="003831BB"/>
    <w:rsid w:val="003848C5"/>
    <w:rsid w:val="00386F14"/>
    <w:rsid w:val="00393E5E"/>
    <w:rsid w:val="0039446D"/>
    <w:rsid w:val="0039696C"/>
    <w:rsid w:val="00397CDD"/>
    <w:rsid w:val="003A15A7"/>
    <w:rsid w:val="003A3852"/>
    <w:rsid w:val="003A5CC6"/>
    <w:rsid w:val="003B3CD8"/>
    <w:rsid w:val="003B6ECE"/>
    <w:rsid w:val="003C11FC"/>
    <w:rsid w:val="003C1310"/>
    <w:rsid w:val="003C3FD1"/>
    <w:rsid w:val="003C485D"/>
    <w:rsid w:val="003C495E"/>
    <w:rsid w:val="003C5C16"/>
    <w:rsid w:val="003C7122"/>
    <w:rsid w:val="003C7604"/>
    <w:rsid w:val="003D1170"/>
    <w:rsid w:val="003D11FD"/>
    <w:rsid w:val="003D55B7"/>
    <w:rsid w:val="003E2468"/>
    <w:rsid w:val="003E2A1C"/>
    <w:rsid w:val="003E5013"/>
    <w:rsid w:val="003F0B39"/>
    <w:rsid w:val="003F0FDD"/>
    <w:rsid w:val="003F1FFD"/>
    <w:rsid w:val="003F21E5"/>
    <w:rsid w:val="003F50DB"/>
    <w:rsid w:val="003F5167"/>
    <w:rsid w:val="003F62AE"/>
    <w:rsid w:val="00400A16"/>
    <w:rsid w:val="00400A51"/>
    <w:rsid w:val="004020A7"/>
    <w:rsid w:val="00403278"/>
    <w:rsid w:val="00405AE6"/>
    <w:rsid w:val="00406F18"/>
    <w:rsid w:val="00407120"/>
    <w:rsid w:val="00407CCB"/>
    <w:rsid w:val="00410620"/>
    <w:rsid w:val="00410D69"/>
    <w:rsid w:val="0041760B"/>
    <w:rsid w:val="00417962"/>
    <w:rsid w:val="00420283"/>
    <w:rsid w:val="00420B32"/>
    <w:rsid w:val="00421607"/>
    <w:rsid w:val="00422C18"/>
    <w:rsid w:val="0042795C"/>
    <w:rsid w:val="004305A3"/>
    <w:rsid w:val="00432DE1"/>
    <w:rsid w:val="004343F9"/>
    <w:rsid w:val="00436CD6"/>
    <w:rsid w:val="00436DAC"/>
    <w:rsid w:val="00444FB5"/>
    <w:rsid w:val="0044677B"/>
    <w:rsid w:val="00446C9D"/>
    <w:rsid w:val="00451FFF"/>
    <w:rsid w:val="00457642"/>
    <w:rsid w:val="00457D6A"/>
    <w:rsid w:val="0046015C"/>
    <w:rsid w:val="00460BCC"/>
    <w:rsid w:val="004613D1"/>
    <w:rsid w:val="004629CC"/>
    <w:rsid w:val="00464C5F"/>
    <w:rsid w:val="00466124"/>
    <w:rsid w:val="00473619"/>
    <w:rsid w:val="00474128"/>
    <w:rsid w:val="00476E4C"/>
    <w:rsid w:val="004812FF"/>
    <w:rsid w:val="004813F5"/>
    <w:rsid w:val="004815E4"/>
    <w:rsid w:val="0048270A"/>
    <w:rsid w:val="004838EE"/>
    <w:rsid w:val="00486944"/>
    <w:rsid w:val="00490E24"/>
    <w:rsid w:val="00492F2C"/>
    <w:rsid w:val="004931B0"/>
    <w:rsid w:val="00493F88"/>
    <w:rsid w:val="00496693"/>
    <w:rsid w:val="00496BC2"/>
    <w:rsid w:val="004A14EC"/>
    <w:rsid w:val="004A38C0"/>
    <w:rsid w:val="004A4F0C"/>
    <w:rsid w:val="004A550F"/>
    <w:rsid w:val="004B3EE5"/>
    <w:rsid w:val="004B49BA"/>
    <w:rsid w:val="004B6480"/>
    <w:rsid w:val="004B67C6"/>
    <w:rsid w:val="004B7788"/>
    <w:rsid w:val="004B784F"/>
    <w:rsid w:val="004C0A8E"/>
    <w:rsid w:val="004C0E85"/>
    <w:rsid w:val="004C1176"/>
    <w:rsid w:val="004C1903"/>
    <w:rsid w:val="004C3B2B"/>
    <w:rsid w:val="004C4820"/>
    <w:rsid w:val="004C6AF1"/>
    <w:rsid w:val="004D736A"/>
    <w:rsid w:val="004E0FD1"/>
    <w:rsid w:val="004E1B2D"/>
    <w:rsid w:val="004E1C0A"/>
    <w:rsid w:val="004E337D"/>
    <w:rsid w:val="004E5BF4"/>
    <w:rsid w:val="004E6BB3"/>
    <w:rsid w:val="004F49D4"/>
    <w:rsid w:val="004F5BD4"/>
    <w:rsid w:val="004F68A2"/>
    <w:rsid w:val="004F743A"/>
    <w:rsid w:val="005001A7"/>
    <w:rsid w:val="00500B4D"/>
    <w:rsid w:val="005024B1"/>
    <w:rsid w:val="00502CE8"/>
    <w:rsid w:val="00503754"/>
    <w:rsid w:val="00503F09"/>
    <w:rsid w:val="0050418D"/>
    <w:rsid w:val="00504CDF"/>
    <w:rsid w:val="00506DE5"/>
    <w:rsid w:val="005072BB"/>
    <w:rsid w:val="0050763F"/>
    <w:rsid w:val="00513C13"/>
    <w:rsid w:val="0051479D"/>
    <w:rsid w:val="00515FA7"/>
    <w:rsid w:val="00520E9B"/>
    <w:rsid w:val="0052129E"/>
    <w:rsid w:val="00523752"/>
    <w:rsid w:val="0052440D"/>
    <w:rsid w:val="00524A7B"/>
    <w:rsid w:val="0052544B"/>
    <w:rsid w:val="00526D9F"/>
    <w:rsid w:val="00527903"/>
    <w:rsid w:val="00527C68"/>
    <w:rsid w:val="0053265B"/>
    <w:rsid w:val="0053346B"/>
    <w:rsid w:val="0053509C"/>
    <w:rsid w:val="00535D6E"/>
    <w:rsid w:val="005372A7"/>
    <w:rsid w:val="00540784"/>
    <w:rsid w:val="00540ACF"/>
    <w:rsid w:val="00545E0E"/>
    <w:rsid w:val="005500D8"/>
    <w:rsid w:val="00551C91"/>
    <w:rsid w:val="00552B39"/>
    <w:rsid w:val="005549CE"/>
    <w:rsid w:val="00555064"/>
    <w:rsid w:val="0056064E"/>
    <w:rsid w:val="00561509"/>
    <w:rsid w:val="005639BF"/>
    <w:rsid w:val="00565409"/>
    <w:rsid w:val="005677DA"/>
    <w:rsid w:val="005720CE"/>
    <w:rsid w:val="00574155"/>
    <w:rsid w:val="005806E4"/>
    <w:rsid w:val="00580D4E"/>
    <w:rsid w:val="00596324"/>
    <w:rsid w:val="005A3922"/>
    <w:rsid w:val="005A7236"/>
    <w:rsid w:val="005A7D43"/>
    <w:rsid w:val="005B01EC"/>
    <w:rsid w:val="005B40FE"/>
    <w:rsid w:val="005B4793"/>
    <w:rsid w:val="005B4FDA"/>
    <w:rsid w:val="005B52F8"/>
    <w:rsid w:val="005B5B19"/>
    <w:rsid w:val="005C0AA0"/>
    <w:rsid w:val="005C379A"/>
    <w:rsid w:val="005C4BD6"/>
    <w:rsid w:val="005C5074"/>
    <w:rsid w:val="005C5254"/>
    <w:rsid w:val="005C58E9"/>
    <w:rsid w:val="005C5B78"/>
    <w:rsid w:val="005D08F8"/>
    <w:rsid w:val="005D2E2F"/>
    <w:rsid w:val="005D52A9"/>
    <w:rsid w:val="005E134D"/>
    <w:rsid w:val="005E3BFB"/>
    <w:rsid w:val="005F20A3"/>
    <w:rsid w:val="005F35B6"/>
    <w:rsid w:val="005F46C2"/>
    <w:rsid w:val="00600BE7"/>
    <w:rsid w:val="00600DDC"/>
    <w:rsid w:val="006024A6"/>
    <w:rsid w:val="00603F2F"/>
    <w:rsid w:val="006058B9"/>
    <w:rsid w:val="006061B1"/>
    <w:rsid w:val="00606497"/>
    <w:rsid w:val="00612305"/>
    <w:rsid w:val="00613FAE"/>
    <w:rsid w:val="00616157"/>
    <w:rsid w:val="00616392"/>
    <w:rsid w:val="00622557"/>
    <w:rsid w:val="00625CBF"/>
    <w:rsid w:val="00626A6A"/>
    <w:rsid w:val="00627B4F"/>
    <w:rsid w:val="00635912"/>
    <w:rsid w:val="006374B5"/>
    <w:rsid w:val="00643FF4"/>
    <w:rsid w:val="00644D6D"/>
    <w:rsid w:val="00645595"/>
    <w:rsid w:val="00647CD1"/>
    <w:rsid w:val="00652442"/>
    <w:rsid w:val="00652A30"/>
    <w:rsid w:val="006545F1"/>
    <w:rsid w:val="00655DAC"/>
    <w:rsid w:val="00657D2D"/>
    <w:rsid w:val="00660D16"/>
    <w:rsid w:val="00662B42"/>
    <w:rsid w:val="006647BE"/>
    <w:rsid w:val="00666B7C"/>
    <w:rsid w:val="006671C2"/>
    <w:rsid w:val="006676E5"/>
    <w:rsid w:val="006718CF"/>
    <w:rsid w:val="00672D24"/>
    <w:rsid w:val="0067394F"/>
    <w:rsid w:val="00673A8C"/>
    <w:rsid w:val="00674E65"/>
    <w:rsid w:val="00675B44"/>
    <w:rsid w:val="00675EFD"/>
    <w:rsid w:val="00680CA2"/>
    <w:rsid w:val="0068211B"/>
    <w:rsid w:val="00684CF2"/>
    <w:rsid w:val="0068642E"/>
    <w:rsid w:val="00687D89"/>
    <w:rsid w:val="00690F84"/>
    <w:rsid w:val="00691C75"/>
    <w:rsid w:val="0069295E"/>
    <w:rsid w:val="00693086"/>
    <w:rsid w:val="006935A4"/>
    <w:rsid w:val="00695879"/>
    <w:rsid w:val="00695C5E"/>
    <w:rsid w:val="006A0790"/>
    <w:rsid w:val="006A48AD"/>
    <w:rsid w:val="006A789F"/>
    <w:rsid w:val="006B45FC"/>
    <w:rsid w:val="006B6C2A"/>
    <w:rsid w:val="006B7378"/>
    <w:rsid w:val="006C7FA2"/>
    <w:rsid w:val="006D2143"/>
    <w:rsid w:val="006D4A5F"/>
    <w:rsid w:val="006D68F0"/>
    <w:rsid w:val="006D7121"/>
    <w:rsid w:val="006E432A"/>
    <w:rsid w:val="006E5DB7"/>
    <w:rsid w:val="006E72DC"/>
    <w:rsid w:val="006F35E4"/>
    <w:rsid w:val="006F4146"/>
    <w:rsid w:val="00707E98"/>
    <w:rsid w:val="00710E3D"/>
    <w:rsid w:val="00711939"/>
    <w:rsid w:val="00714778"/>
    <w:rsid w:val="0071649C"/>
    <w:rsid w:val="00724CAC"/>
    <w:rsid w:val="00731F06"/>
    <w:rsid w:val="00734BD1"/>
    <w:rsid w:val="00740387"/>
    <w:rsid w:val="007430A4"/>
    <w:rsid w:val="007439C4"/>
    <w:rsid w:val="00744030"/>
    <w:rsid w:val="00744095"/>
    <w:rsid w:val="007512C0"/>
    <w:rsid w:val="007522A4"/>
    <w:rsid w:val="007549C2"/>
    <w:rsid w:val="00757A07"/>
    <w:rsid w:val="00761370"/>
    <w:rsid w:val="007621D0"/>
    <w:rsid w:val="0076751A"/>
    <w:rsid w:val="00777BCD"/>
    <w:rsid w:val="0078068A"/>
    <w:rsid w:val="00786ACF"/>
    <w:rsid w:val="007918BC"/>
    <w:rsid w:val="00792E06"/>
    <w:rsid w:val="00793629"/>
    <w:rsid w:val="00794412"/>
    <w:rsid w:val="007973F6"/>
    <w:rsid w:val="007A15B0"/>
    <w:rsid w:val="007A165E"/>
    <w:rsid w:val="007A1FD7"/>
    <w:rsid w:val="007A2D8B"/>
    <w:rsid w:val="007A3157"/>
    <w:rsid w:val="007B07D5"/>
    <w:rsid w:val="007B0D38"/>
    <w:rsid w:val="007B1147"/>
    <w:rsid w:val="007B2CFE"/>
    <w:rsid w:val="007B6174"/>
    <w:rsid w:val="007B6CB5"/>
    <w:rsid w:val="007B6FFF"/>
    <w:rsid w:val="007C4B53"/>
    <w:rsid w:val="007C5F4F"/>
    <w:rsid w:val="007C79EC"/>
    <w:rsid w:val="007C7B02"/>
    <w:rsid w:val="007D37E4"/>
    <w:rsid w:val="007D6682"/>
    <w:rsid w:val="007E00DB"/>
    <w:rsid w:val="007E2D27"/>
    <w:rsid w:val="007E46AA"/>
    <w:rsid w:val="007E69B1"/>
    <w:rsid w:val="007F1381"/>
    <w:rsid w:val="007F2103"/>
    <w:rsid w:val="007F28E6"/>
    <w:rsid w:val="007F31AB"/>
    <w:rsid w:val="008048EF"/>
    <w:rsid w:val="00804F72"/>
    <w:rsid w:val="00807339"/>
    <w:rsid w:val="00807CAE"/>
    <w:rsid w:val="0081373F"/>
    <w:rsid w:val="00814C3B"/>
    <w:rsid w:val="00814F71"/>
    <w:rsid w:val="00821E3F"/>
    <w:rsid w:val="00822601"/>
    <w:rsid w:val="00822830"/>
    <w:rsid w:val="00822DEC"/>
    <w:rsid w:val="00823320"/>
    <w:rsid w:val="00823342"/>
    <w:rsid w:val="0082453B"/>
    <w:rsid w:val="00824AA1"/>
    <w:rsid w:val="00825B4B"/>
    <w:rsid w:val="00830439"/>
    <w:rsid w:val="008305A7"/>
    <w:rsid w:val="00830742"/>
    <w:rsid w:val="0083161B"/>
    <w:rsid w:val="00831FFD"/>
    <w:rsid w:val="0083301D"/>
    <w:rsid w:val="00840174"/>
    <w:rsid w:val="008417F4"/>
    <w:rsid w:val="00841A37"/>
    <w:rsid w:val="008430D4"/>
    <w:rsid w:val="00845B64"/>
    <w:rsid w:val="008465BB"/>
    <w:rsid w:val="008471F9"/>
    <w:rsid w:val="0085006D"/>
    <w:rsid w:val="00850D6A"/>
    <w:rsid w:val="00861B29"/>
    <w:rsid w:val="00863C67"/>
    <w:rsid w:val="0086555A"/>
    <w:rsid w:val="0086789A"/>
    <w:rsid w:val="008678FE"/>
    <w:rsid w:val="00881A9D"/>
    <w:rsid w:val="008905DD"/>
    <w:rsid w:val="008928A7"/>
    <w:rsid w:val="00892ECB"/>
    <w:rsid w:val="008A1056"/>
    <w:rsid w:val="008A105C"/>
    <w:rsid w:val="008A30D9"/>
    <w:rsid w:val="008A342C"/>
    <w:rsid w:val="008A5A73"/>
    <w:rsid w:val="008A6990"/>
    <w:rsid w:val="008B2E69"/>
    <w:rsid w:val="008B5701"/>
    <w:rsid w:val="008C4B1D"/>
    <w:rsid w:val="008C56E5"/>
    <w:rsid w:val="008C7AEC"/>
    <w:rsid w:val="008D0697"/>
    <w:rsid w:val="008D1567"/>
    <w:rsid w:val="008E0FC7"/>
    <w:rsid w:val="008E44EA"/>
    <w:rsid w:val="008E639E"/>
    <w:rsid w:val="008F3BA0"/>
    <w:rsid w:val="008F5EB5"/>
    <w:rsid w:val="008F5F53"/>
    <w:rsid w:val="008F608D"/>
    <w:rsid w:val="008F6EB9"/>
    <w:rsid w:val="008F7761"/>
    <w:rsid w:val="008F7FC7"/>
    <w:rsid w:val="00900AE0"/>
    <w:rsid w:val="00902EFF"/>
    <w:rsid w:val="00903293"/>
    <w:rsid w:val="00903B85"/>
    <w:rsid w:val="0090433C"/>
    <w:rsid w:val="00904A3B"/>
    <w:rsid w:val="00905BB1"/>
    <w:rsid w:val="0090749E"/>
    <w:rsid w:val="00917645"/>
    <w:rsid w:val="00920014"/>
    <w:rsid w:val="0092015A"/>
    <w:rsid w:val="0092103A"/>
    <w:rsid w:val="00923F56"/>
    <w:rsid w:val="00931482"/>
    <w:rsid w:val="009324C3"/>
    <w:rsid w:val="0093255E"/>
    <w:rsid w:val="00936955"/>
    <w:rsid w:val="00951E4E"/>
    <w:rsid w:val="00955903"/>
    <w:rsid w:val="009562B6"/>
    <w:rsid w:val="00961A1D"/>
    <w:rsid w:val="00964BFD"/>
    <w:rsid w:val="0096624C"/>
    <w:rsid w:val="009846C6"/>
    <w:rsid w:val="0098520D"/>
    <w:rsid w:val="009878BD"/>
    <w:rsid w:val="00987CF9"/>
    <w:rsid w:val="0099094C"/>
    <w:rsid w:val="00996BE3"/>
    <w:rsid w:val="009A2A70"/>
    <w:rsid w:val="009B36BC"/>
    <w:rsid w:val="009B3A06"/>
    <w:rsid w:val="009B432B"/>
    <w:rsid w:val="009B45B3"/>
    <w:rsid w:val="009C0ED8"/>
    <w:rsid w:val="009C5052"/>
    <w:rsid w:val="009C5246"/>
    <w:rsid w:val="009C6E89"/>
    <w:rsid w:val="009D1D40"/>
    <w:rsid w:val="009D274E"/>
    <w:rsid w:val="009D27E9"/>
    <w:rsid w:val="009D307B"/>
    <w:rsid w:val="009D6442"/>
    <w:rsid w:val="009D744C"/>
    <w:rsid w:val="009D74F7"/>
    <w:rsid w:val="009D77EE"/>
    <w:rsid w:val="009E09D1"/>
    <w:rsid w:val="009E12C5"/>
    <w:rsid w:val="009E1F03"/>
    <w:rsid w:val="009E20FB"/>
    <w:rsid w:val="009E2623"/>
    <w:rsid w:val="009E3E52"/>
    <w:rsid w:val="009E458D"/>
    <w:rsid w:val="009E6111"/>
    <w:rsid w:val="009F1F4A"/>
    <w:rsid w:val="009F3659"/>
    <w:rsid w:val="009F3CD7"/>
    <w:rsid w:val="009F4607"/>
    <w:rsid w:val="009F482C"/>
    <w:rsid w:val="009F5A11"/>
    <w:rsid w:val="009F772A"/>
    <w:rsid w:val="00A02CAC"/>
    <w:rsid w:val="00A02D5F"/>
    <w:rsid w:val="00A046EC"/>
    <w:rsid w:val="00A17F1C"/>
    <w:rsid w:val="00A20A09"/>
    <w:rsid w:val="00A247CC"/>
    <w:rsid w:val="00A259FF"/>
    <w:rsid w:val="00A35CA7"/>
    <w:rsid w:val="00A37EAD"/>
    <w:rsid w:val="00A4471A"/>
    <w:rsid w:val="00A44904"/>
    <w:rsid w:val="00A451E7"/>
    <w:rsid w:val="00A45E14"/>
    <w:rsid w:val="00A46C63"/>
    <w:rsid w:val="00A475AF"/>
    <w:rsid w:val="00A50BFC"/>
    <w:rsid w:val="00A55DA3"/>
    <w:rsid w:val="00A61568"/>
    <w:rsid w:val="00A6566F"/>
    <w:rsid w:val="00A72EEE"/>
    <w:rsid w:val="00A75D46"/>
    <w:rsid w:val="00A765DC"/>
    <w:rsid w:val="00A808DF"/>
    <w:rsid w:val="00A83879"/>
    <w:rsid w:val="00A84A7D"/>
    <w:rsid w:val="00A85000"/>
    <w:rsid w:val="00A87B24"/>
    <w:rsid w:val="00A9516B"/>
    <w:rsid w:val="00A95DC6"/>
    <w:rsid w:val="00AA13A7"/>
    <w:rsid w:val="00AA2CA8"/>
    <w:rsid w:val="00AA32F7"/>
    <w:rsid w:val="00AA51C8"/>
    <w:rsid w:val="00AA5464"/>
    <w:rsid w:val="00AA5C78"/>
    <w:rsid w:val="00AA69D8"/>
    <w:rsid w:val="00AB2E54"/>
    <w:rsid w:val="00AB45E8"/>
    <w:rsid w:val="00AB56A2"/>
    <w:rsid w:val="00AB7F49"/>
    <w:rsid w:val="00AC3155"/>
    <w:rsid w:val="00AC3650"/>
    <w:rsid w:val="00AE0D4C"/>
    <w:rsid w:val="00AE18D3"/>
    <w:rsid w:val="00AE6D9F"/>
    <w:rsid w:val="00AF08E8"/>
    <w:rsid w:val="00AF33D2"/>
    <w:rsid w:val="00AF421F"/>
    <w:rsid w:val="00AF4BD4"/>
    <w:rsid w:val="00AF749D"/>
    <w:rsid w:val="00B0105B"/>
    <w:rsid w:val="00B079B0"/>
    <w:rsid w:val="00B10BE7"/>
    <w:rsid w:val="00B11363"/>
    <w:rsid w:val="00B124DA"/>
    <w:rsid w:val="00B1273E"/>
    <w:rsid w:val="00B1333E"/>
    <w:rsid w:val="00B1339D"/>
    <w:rsid w:val="00B13639"/>
    <w:rsid w:val="00B14707"/>
    <w:rsid w:val="00B15CF5"/>
    <w:rsid w:val="00B15DED"/>
    <w:rsid w:val="00B17F25"/>
    <w:rsid w:val="00B222D9"/>
    <w:rsid w:val="00B223D9"/>
    <w:rsid w:val="00B2322A"/>
    <w:rsid w:val="00B2426B"/>
    <w:rsid w:val="00B2484D"/>
    <w:rsid w:val="00B25BE2"/>
    <w:rsid w:val="00B261C3"/>
    <w:rsid w:val="00B270C0"/>
    <w:rsid w:val="00B27CDF"/>
    <w:rsid w:val="00B30E6D"/>
    <w:rsid w:val="00B3100F"/>
    <w:rsid w:val="00B318AA"/>
    <w:rsid w:val="00B40FB1"/>
    <w:rsid w:val="00B4153B"/>
    <w:rsid w:val="00B415EE"/>
    <w:rsid w:val="00B41648"/>
    <w:rsid w:val="00B435BD"/>
    <w:rsid w:val="00B43FC6"/>
    <w:rsid w:val="00B44195"/>
    <w:rsid w:val="00B45F53"/>
    <w:rsid w:val="00B50490"/>
    <w:rsid w:val="00B60111"/>
    <w:rsid w:val="00B632F8"/>
    <w:rsid w:val="00B632FD"/>
    <w:rsid w:val="00B63AC4"/>
    <w:rsid w:val="00B71BF4"/>
    <w:rsid w:val="00B72BEC"/>
    <w:rsid w:val="00B7308A"/>
    <w:rsid w:val="00B77CD7"/>
    <w:rsid w:val="00B77D78"/>
    <w:rsid w:val="00B8242A"/>
    <w:rsid w:val="00B827E9"/>
    <w:rsid w:val="00B839D0"/>
    <w:rsid w:val="00B8434B"/>
    <w:rsid w:val="00B84B51"/>
    <w:rsid w:val="00B85406"/>
    <w:rsid w:val="00B943E4"/>
    <w:rsid w:val="00B961AF"/>
    <w:rsid w:val="00BA0C12"/>
    <w:rsid w:val="00BA36B0"/>
    <w:rsid w:val="00BA6C6B"/>
    <w:rsid w:val="00BA7D4C"/>
    <w:rsid w:val="00BC5BA5"/>
    <w:rsid w:val="00BC6189"/>
    <w:rsid w:val="00BC785E"/>
    <w:rsid w:val="00BD558E"/>
    <w:rsid w:val="00BD74AF"/>
    <w:rsid w:val="00BE2440"/>
    <w:rsid w:val="00BE5EBD"/>
    <w:rsid w:val="00BE7C0D"/>
    <w:rsid w:val="00BF1144"/>
    <w:rsid w:val="00BF4CF5"/>
    <w:rsid w:val="00C02DE4"/>
    <w:rsid w:val="00C05A06"/>
    <w:rsid w:val="00C119B0"/>
    <w:rsid w:val="00C12502"/>
    <w:rsid w:val="00C22A6C"/>
    <w:rsid w:val="00C36D71"/>
    <w:rsid w:val="00C37511"/>
    <w:rsid w:val="00C42BC3"/>
    <w:rsid w:val="00C43057"/>
    <w:rsid w:val="00C44C5C"/>
    <w:rsid w:val="00C45245"/>
    <w:rsid w:val="00C53F24"/>
    <w:rsid w:val="00C61991"/>
    <w:rsid w:val="00C62A42"/>
    <w:rsid w:val="00C7006B"/>
    <w:rsid w:val="00C728C6"/>
    <w:rsid w:val="00C76125"/>
    <w:rsid w:val="00C765AE"/>
    <w:rsid w:val="00C77025"/>
    <w:rsid w:val="00C82B22"/>
    <w:rsid w:val="00C84BCF"/>
    <w:rsid w:val="00C869AD"/>
    <w:rsid w:val="00C9073A"/>
    <w:rsid w:val="00C92573"/>
    <w:rsid w:val="00C93011"/>
    <w:rsid w:val="00C931AE"/>
    <w:rsid w:val="00C939FA"/>
    <w:rsid w:val="00C94567"/>
    <w:rsid w:val="00C94584"/>
    <w:rsid w:val="00C945B9"/>
    <w:rsid w:val="00C95AA4"/>
    <w:rsid w:val="00C97FD2"/>
    <w:rsid w:val="00CA05B1"/>
    <w:rsid w:val="00CA275C"/>
    <w:rsid w:val="00CA3222"/>
    <w:rsid w:val="00CA3EE1"/>
    <w:rsid w:val="00CA5846"/>
    <w:rsid w:val="00CA6CB6"/>
    <w:rsid w:val="00CB3530"/>
    <w:rsid w:val="00CB4F61"/>
    <w:rsid w:val="00CB5DFA"/>
    <w:rsid w:val="00CC0113"/>
    <w:rsid w:val="00CC2112"/>
    <w:rsid w:val="00CC6B9D"/>
    <w:rsid w:val="00CD18F6"/>
    <w:rsid w:val="00CD4D07"/>
    <w:rsid w:val="00CE2A9F"/>
    <w:rsid w:val="00CE4C06"/>
    <w:rsid w:val="00CE54F9"/>
    <w:rsid w:val="00CF0511"/>
    <w:rsid w:val="00CF0CF8"/>
    <w:rsid w:val="00CF22B9"/>
    <w:rsid w:val="00CF32FA"/>
    <w:rsid w:val="00CF3369"/>
    <w:rsid w:val="00CF6535"/>
    <w:rsid w:val="00CF65C0"/>
    <w:rsid w:val="00CF726F"/>
    <w:rsid w:val="00D034CD"/>
    <w:rsid w:val="00D04EB9"/>
    <w:rsid w:val="00D12BF1"/>
    <w:rsid w:val="00D13434"/>
    <w:rsid w:val="00D22B05"/>
    <w:rsid w:val="00D244F9"/>
    <w:rsid w:val="00D24F63"/>
    <w:rsid w:val="00D30BBE"/>
    <w:rsid w:val="00D35E87"/>
    <w:rsid w:val="00D37B24"/>
    <w:rsid w:val="00D40947"/>
    <w:rsid w:val="00D4320C"/>
    <w:rsid w:val="00D44AA0"/>
    <w:rsid w:val="00D46806"/>
    <w:rsid w:val="00D51669"/>
    <w:rsid w:val="00D5297E"/>
    <w:rsid w:val="00D53A4D"/>
    <w:rsid w:val="00D57567"/>
    <w:rsid w:val="00D64C73"/>
    <w:rsid w:val="00D65AA8"/>
    <w:rsid w:val="00D67091"/>
    <w:rsid w:val="00D67510"/>
    <w:rsid w:val="00D67C79"/>
    <w:rsid w:val="00D70FE5"/>
    <w:rsid w:val="00D71926"/>
    <w:rsid w:val="00D7433E"/>
    <w:rsid w:val="00D76542"/>
    <w:rsid w:val="00D77F7C"/>
    <w:rsid w:val="00D80360"/>
    <w:rsid w:val="00D81FBD"/>
    <w:rsid w:val="00D9154B"/>
    <w:rsid w:val="00D91A5B"/>
    <w:rsid w:val="00D920EF"/>
    <w:rsid w:val="00D9260C"/>
    <w:rsid w:val="00D9312F"/>
    <w:rsid w:val="00D95E8B"/>
    <w:rsid w:val="00DA0EAC"/>
    <w:rsid w:val="00DA350E"/>
    <w:rsid w:val="00DA472F"/>
    <w:rsid w:val="00DA5405"/>
    <w:rsid w:val="00DA65B0"/>
    <w:rsid w:val="00DC617A"/>
    <w:rsid w:val="00DD1231"/>
    <w:rsid w:val="00DD1B3E"/>
    <w:rsid w:val="00DD5089"/>
    <w:rsid w:val="00DD6414"/>
    <w:rsid w:val="00DE1228"/>
    <w:rsid w:val="00DE2213"/>
    <w:rsid w:val="00DE2F8C"/>
    <w:rsid w:val="00DE4534"/>
    <w:rsid w:val="00DF2D4B"/>
    <w:rsid w:val="00DF6A8F"/>
    <w:rsid w:val="00E0039F"/>
    <w:rsid w:val="00E00634"/>
    <w:rsid w:val="00E0165F"/>
    <w:rsid w:val="00E123ED"/>
    <w:rsid w:val="00E12E6D"/>
    <w:rsid w:val="00E141F7"/>
    <w:rsid w:val="00E14558"/>
    <w:rsid w:val="00E14D5B"/>
    <w:rsid w:val="00E22504"/>
    <w:rsid w:val="00E22D6A"/>
    <w:rsid w:val="00E2651E"/>
    <w:rsid w:val="00E329BE"/>
    <w:rsid w:val="00E32FD5"/>
    <w:rsid w:val="00E33AC6"/>
    <w:rsid w:val="00E37CF8"/>
    <w:rsid w:val="00E37E31"/>
    <w:rsid w:val="00E404E9"/>
    <w:rsid w:val="00E40C59"/>
    <w:rsid w:val="00E40FA4"/>
    <w:rsid w:val="00E410E3"/>
    <w:rsid w:val="00E44EB0"/>
    <w:rsid w:val="00E52970"/>
    <w:rsid w:val="00E54322"/>
    <w:rsid w:val="00E610E1"/>
    <w:rsid w:val="00E618C5"/>
    <w:rsid w:val="00E672DD"/>
    <w:rsid w:val="00E71722"/>
    <w:rsid w:val="00E73055"/>
    <w:rsid w:val="00E73866"/>
    <w:rsid w:val="00E74184"/>
    <w:rsid w:val="00E75287"/>
    <w:rsid w:val="00E7619E"/>
    <w:rsid w:val="00E80ED8"/>
    <w:rsid w:val="00E84A42"/>
    <w:rsid w:val="00E85176"/>
    <w:rsid w:val="00E8638C"/>
    <w:rsid w:val="00E91435"/>
    <w:rsid w:val="00E94884"/>
    <w:rsid w:val="00EA0425"/>
    <w:rsid w:val="00EA1AA5"/>
    <w:rsid w:val="00EA2B5D"/>
    <w:rsid w:val="00EA6FEF"/>
    <w:rsid w:val="00EB3019"/>
    <w:rsid w:val="00EB3FCA"/>
    <w:rsid w:val="00EB6705"/>
    <w:rsid w:val="00EB777E"/>
    <w:rsid w:val="00EC05E3"/>
    <w:rsid w:val="00EC3301"/>
    <w:rsid w:val="00ED0AA5"/>
    <w:rsid w:val="00ED0BDC"/>
    <w:rsid w:val="00ED3AA0"/>
    <w:rsid w:val="00ED3AE5"/>
    <w:rsid w:val="00EE1075"/>
    <w:rsid w:val="00EE48FE"/>
    <w:rsid w:val="00EE49F2"/>
    <w:rsid w:val="00EF1A6C"/>
    <w:rsid w:val="00F0053A"/>
    <w:rsid w:val="00F0070C"/>
    <w:rsid w:val="00F035CD"/>
    <w:rsid w:val="00F04090"/>
    <w:rsid w:val="00F05E95"/>
    <w:rsid w:val="00F068E1"/>
    <w:rsid w:val="00F07ED8"/>
    <w:rsid w:val="00F11BF5"/>
    <w:rsid w:val="00F1242E"/>
    <w:rsid w:val="00F16636"/>
    <w:rsid w:val="00F21E08"/>
    <w:rsid w:val="00F237A7"/>
    <w:rsid w:val="00F252DB"/>
    <w:rsid w:val="00F32CC2"/>
    <w:rsid w:val="00F42250"/>
    <w:rsid w:val="00F43AC8"/>
    <w:rsid w:val="00F4768D"/>
    <w:rsid w:val="00F4781B"/>
    <w:rsid w:val="00F5108B"/>
    <w:rsid w:val="00F51B36"/>
    <w:rsid w:val="00F54F92"/>
    <w:rsid w:val="00F61855"/>
    <w:rsid w:val="00F639EA"/>
    <w:rsid w:val="00F6662B"/>
    <w:rsid w:val="00F67F4D"/>
    <w:rsid w:val="00F70AD8"/>
    <w:rsid w:val="00F7169D"/>
    <w:rsid w:val="00F74C65"/>
    <w:rsid w:val="00F770BA"/>
    <w:rsid w:val="00F8312A"/>
    <w:rsid w:val="00F86C57"/>
    <w:rsid w:val="00F912CD"/>
    <w:rsid w:val="00F94427"/>
    <w:rsid w:val="00FA3617"/>
    <w:rsid w:val="00FB1FE4"/>
    <w:rsid w:val="00FB2952"/>
    <w:rsid w:val="00FB4557"/>
    <w:rsid w:val="00FB63C7"/>
    <w:rsid w:val="00FC340C"/>
    <w:rsid w:val="00FC625A"/>
    <w:rsid w:val="00FC6568"/>
    <w:rsid w:val="00FC6F76"/>
    <w:rsid w:val="00FD23C1"/>
    <w:rsid w:val="00FD2E13"/>
    <w:rsid w:val="00FD30A4"/>
    <w:rsid w:val="00FD45AC"/>
    <w:rsid w:val="00FD52DC"/>
    <w:rsid w:val="00FE06A8"/>
    <w:rsid w:val="00FE46AD"/>
    <w:rsid w:val="00FE60C7"/>
    <w:rsid w:val="00FE6454"/>
    <w:rsid w:val="00FF0842"/>
    <w:rsid w:val="00FF1757"/>
    <w:rsid w:val="00FF1A4F"/>
    <w:rsid w:val="00FF252A"/>
    <w:rsid w:val="00FF2E11"/>
    <w:rsid w:val="01370EF6"/>
    <w:rsid w:val="01EF2946"/>
    <w:rsid w:val="02C12AF6"/>
    <w:rsid w:val="03CD5849"/>
    <w:rsid w:val="05E9C9ED"/>
    <w:rsid w:val="08043B39"/>
    <w:rsid w:val="0A54F8F7"/>
    <w:rsid w:val="0B52F70F"/>
    <w:rsid w:val="0B7CF40B"/>
    <w:rsid w:val="0C2566FD"/>
    <w:rsid w:val="0F117C5C"/>
    <w:rsid w:val="0F8E853D"/>
    <w:rsid w:val="10346BB2"/>
    <w:rsid w:val="111E62F7"/>
    <w:rsid w:val="1171796E"/>
    <w:rsid w:val="13237CD4"/>
    <w:rsid w:val="133A4751"/>
    <w:rsid w:val="150C1747"/>
    <w:rsid w:val="15673049"/>
    <w:rsid w:val="15BBA718"/>
    <w:rsid w:val="16D72DE9"/>
    <w:rsid w:val="17524D77"/>
    <w:rsid w:val="1766AEF2"/>
    <w:rsid w:val="19ACDD69"/>
    <w:rsid w:val="1B36E359"/>
    <w:rsid w:val="1B5AD904"/>
    <w:rsid w:val="1B89E847"/>
    <w:rsid w:val="1C4D78DB"/>
    <w:rsid w:val="1C5AC30E"/>
    <w:rsid w:val="1DE2A68E"/>
    <w:rsid w:val="1E3E82E4"/>
    <w:rsid w:val="1E8BA46F"/>
    <w:rsid w:val="20AC0276"/>
    <w:rsid w:val="2100DF20"/>
    <w:rsid w:val="236AD2AF"/>
    <w:rsid w:val="23DA6CC9"/>
    <w:rsid w:val="249F4B19"/>
    <w:rsid w:val="24D78C50"/>
    <w:rsid w:val="25C71F32"/>
    <w:rsid w:val="270B999B"/>
    <w:rsid w:val="271E7DD2"/>
    <w:rsid w:val="2D70FB9E"/>
    <w:rsid w:val="2DC2C1D9"/>
    <w:rsid w:val="2ED16585"/>
    <w:rsid w:val="2F597E8C"/>
    <w:rsid w:val="2FC1F29E"/>
    <w:rsid w:val="30322694"/>
    <w:rsid w:val="30A2BF37"/>
    <w:rsid w:val="3397BBB6"/>
    <w:rsid w:val="34DDE08C"/>
    <w:rsid w:val="3509295F"/>
    <w:rsid w:val="3544708F"/>
    <w:rsid w:val="365EC85E"/>
    <w:rsid w:val="38B39CB8"/>
    <w:rsid w:val="3ABDA9BE"/>
    <w:rsid w:val="3D17B018"/>
    <w:rsid w:val="3E61BAE7"/>
    <w:rsid w:val="3F504C8C"/>
    <w:rsid w:val="3FB9552C"/>
    <w:rsid w:val="40C304BD"/>
    <w:rsid w:val="419351D7"/>
    <w:rsid w:val="439DA9A1"/>
    <w:rsid w:val="4762451B"/>
    <w:rsid w:val="4775C103"/>
    <w:rsid w:val="484221F5"/>
    <w:rsid w:val="4993D96E"/>
    <w:rsid w:val="4A3A4F52"/>
    <w:rsid w:val="4AF8EA9B"/>
    <w:rsid w:val="4B4A03BF"/>
    <w:rsid w:val="4CAF0FCB"/>
    <w:rsid w:val="4CF88BA8"/>
    <w:rsid w:val="4CFE6192"/>
    <w:rsid w:val="4D39707D"/>
    <w:rsid w:val="4E97C5A4"/>
    <w:rsid w:val="4EC7B821"/>
    <w:rsid w:val="4F54ED32"/>
    <w:rsid w:val="52DA3777"/>
    <w:rsid w:val="553DABB6"/>
    <w:rsid w:val="55E77BB7"/>
    <w:rsid w:val="55F945C6"/>
    <w:rsid w:val="59B0DE65"/>
    <w:rsid w:val="5D9B9F5B"/>
    <w:rsid w:val="5E210638"/>
    <w:rsid w:val="5EF882A5"/>
    <w:rsid w:val="5EFB09B7"/>
    <w:rsid w:val="5F8C928E"/>
    <w:rsid w:val="616F0733"/>
    <w:rsid w:val="624B3812"/>
    <w:rsid w:val="62992874"/>
    <w:rsid w:val="631B23B6"/>
    <w:rsid w:val="636F5571"/>
    <w:rsid w:val="6473571C"/>
    <w:rsid w:val="668B1021"/>
    <w:rsid w:val="6ACEDA0C"/>
    <w:rsid w:val="6BF7B5C0"/>
    <w:rsid w:val="6C2A624A"/>
    <w:rsid w:val="6C4D4D53"/>
    <w:rsid w:val="6D0D80E3"/>
    <w:rsid w:val="6F057E33"/>
    <w:rsid w:val="6FF30BC3"/>
    <w:rsid w:val="72371740"/>
    <w:rsid w:val="72893A12"/>
    <w:rsid w:val="730A4560"/>
    <w:rsid w:val="74826295"/>
    <w:rsid w:val="74B429BD"/>
    <w:rsid w:val="74C39FE8"/>
    <w:rsid w:val="75248B5F"/>
    <w:rsid w:val="76E0C933"/>
    <w:rsid w:val="77204AE0"/>
    <w:rsid w:val="786FCC47"/>
    <w:rsid w:val="79785F51"/>
    <w:rsid w:val="7A86C6D0"/>
    <w:rsid w:val="7E0F0CCC"/>
    <w:rsid w:val="7F51A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5E92F"/>
  <w14:defaultImageDpi w14:val="330"/>
  <w15:chartTrackingRefBased/>
  <w15:docId w15:val="{E265C92B-F171-4816-8915-1B2F27A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1141D7"/>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563C1"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LGA List 1,Bullet Points,MAIN CONTENT,List Paragraph12,Bullet Style,List Paragraph2,Normal numbered,OBC Bullet,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954F72" w:themeColor="followedHyperlink"/>
      <w:u w:val="single"/>
    </w:rPr>
  </w:style>
  <w:style w:type="paragraph" w:customStyle="1" w:styleId="Title3">
    <w:name w:val="Title 3"/>
    <w:basedOn w:val="Normal"/>
    <w:link w:val="Title3Char"/>
    <w:autoRedefine/>
    <w:qFormat/>
    <w:rsid w:val="00EB6705"/>
    <w:pPr>
      <w:ind w:left="0" w:firstLine="0"/>
    </w:pPr>
    <w:rPr>
      <w:b/>
      <w:bCs/>
      <w:sz w:val="24"/>
      <w:szCs w:val="24"/>
    </w:rPr>
  </w:style>
  <w:style w:type="character" w:customStyle="1" w:styleId="Title3Char">
    <w:name w:val="Title 3 Char"/>
    <w:basedOn w:val="DefaultParagraphFont"/>
    <w:link w:val="Title3"/>
    <w:rsid w:val="00EB6705"/>
    <w:rPr>
      <w:rFonts w:ascii="Arial" w:eastAsiaTheme="minorHAnsi" w:hAnsi="Arial"/>
      <w:b/>
      <w:bCs/>
    </w:rPr>
  </w:style>
  <w:style w:type="character" w:customStyle="1" w:styleId="ReportTemplate">
    <w:name w:val="Report Template"/>
    <w:uiPriority w:val="1"/>
    <w:qFormat/>
    <w:rsid w:val="001141D7"/>
  </w:style>
  <w:style w:type="character" w:customStyle="1" w:styleId="Style6">
    <w:name w:val="Style6"/>
    <w:basedOn w:val="DefaultParagraphFont"/>
    <w:uiPriority w:val="1"/>
    <w:rsid w:val="001141D7"/>
    <w:rPr>
      <w:rFonts w:ascii="Arial" w:hAnsi="Arial"/>
      <w:b/>
      <w:sz w:val="22"/>
    </w:rPr>
  </w:style>
  <w:style w:type="paragraph" w:customStyle="1" w:styleId="MainText">
    <w:name w:val="Main Text"/>
    <w:basedOn w:val="Normal"/>
    <w:rsid w:val="001141D7"/>
    <w:pPr>
      <w:spacing w:after="0" w:line="280" w:lineRule="exact"/>
      <w:ind w:left="0" w:firstLine="0"/>
    </w:pPr>
    <w:rPr>
      <w:rFonts w:ascii="Frutiger 45 Light" w:eastAsia="Times New Roman" w:hAnsi="Frutiger 45 Light" w:cs="Times New Roman"/>
      <w:szCs w:val="20"/>
      <w:lang w:eastAsia="en-GB"/>
    </w:rPr>
  </w:style>
  <w:style w:type="paragraph" w:customStyle="1" w:styleId="Title1">
    <w:name w:val="Title 1"/>
    <w:basedOn w:val="Normal"/>
    <w:link w:val="Title1Char"/>
    <w:qFormat/>
    <w:rsid w:val="008E639E"/>
    <w:rPr>
      <w:b/>
      <w:sz w:val="28"/>
    </w:rPr>
  </w:style>
  <w:style w:type="character" w:customStyle="1" w:styleId="Title1Char">
    <w:name w:val="Title 1 Char"/>
    <w:basedOn w:val="DefaultParagraphFont"/>
    <w:link w:val="Title1"/>
    <w:rsid w:val="008E639E"/>
    <w:rPr>
      <w:rFonts w:ascii="Arial" w:eastAsiaTheme="minorHAnsi" w:hAnsi="Arial"/>
      <w:b/>
      <w:sz w:val="28"/>
      <w:szCs w:val="22"/>
    </w:rPr>
  </w:style>
  <w:style w:type="character" w:customStyle="1" w:styleId="ListParagraphChar">
    <w:name w:val="List Paragraph Char"/>
    <w:aliases w:val="Bullet 1 Char,Numbered Para 1 Char,Dot pt Char,No Spacing1 Char,List Paragraph Char Char Char Char,Indicator Text Char,List Paragraph1 Char,F5 List Paragraph Char,LGA List 1 Char,Bullet Points Char,MAIN CONTENT Char,Bullet Style Char"/>
    <w:basedOn w:val="DefaultParagraphFont"/>
    <w:link w:val="ListParagraph"/>
    <w:uiPriority w:val="34"/>
    <w:qFormat/>
    <w:rsid w:val="008E639E"/>
    <w:rPr>
      <w:rFonts w:ascii="Arial" w:hAnsi="Arial" w:cs="Times New Roman"/>
    </w:rPr>
  </w:style>
  <w:style w:type="character" w:customStyle="1" w:styleId="cf01">
    <w:name w:val="cf01"/>
    <w:basedOn w:val="DefaultParagraphFont"/>
    <w:rsid w:val="002F0F74"/>
    <w:rPr>
      <w:rFonts w:ascii="Segoe UI" w:hAnsi="Segoe UI" w:cs="Segoe UI" w:hint="default"/>
      <w:sz w:val="18"/>
      <w:szCs w:val="18"/>
    </w:rPr>
  </w:style>
  <w:style w:type="paragraph" w:customStyle="1" w:styleId="IDeAFooterAddress">
    <w:name w:val="IDeA Footer Address"/>
    <w:basedOn w:val="Normal"/>
    <w:rsid w:val="003C7604"/>
    <w:pPr>
      <w:spacing w:after="0" w:line="240" w:lineRule="auto"/>
      <w:ind w:left="0" w:firstLine="0"/>
    </w:pPr>
    <w:rPr>
      <w:rFonts w:ascii="Frutiger 55 Roman" w:eastAsia="Times New Roman" w:hAnsi="Frutiger 55 Roman" w:cs="Times New Roman"/>
      <w:noProof/>
      <w:sz w:val="16"/>
      <w:szCs w:val="24"/>
    </w:rPr>
  </w:style>
  <w:style w:type="character" w:styleId="Mention">
    <w:name w:val="Mention"/>
    <w:basedOn w:val="DefaultParagraphFont"/>
    <w:uiPriority w:val="99"/>
    <w:unhideWhenUsed/>
    <w:rsid w:val="004661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43379011">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85779428">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60858298">
      <w:bodyDiv w:val="1"/>
      <w:marLeft w:val="0"/>
      <w:marRight w:val="0"/>
      <w:marTop w:val="0"/>
      <w:marBottom w:val="0"/>
      <w:divBdr>
        <w:top w:val="none" w:sz="0" w:space="0" w:color="auto"/>
        <w:left w:val="none" w:sz="0" w:space="0" w:color="auto"/>
        <w:bottom w:val="none" w:sz="0" w:space="0" w:color="auto"/>
        <w:right w:val="none" w:sz="0" w:space="0" w:color="auto"/>
      </w:divBdr>
    </w:div>
    <w:div w:id="112939489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806117187">
      <w:bodyDiv w:val="1"/>
      <w:marLeft w:val="0"/>
      <w:marRight w:val="0"/>
      <w:marTop w:val="0"/>
      <w:marBottom w:val="0"/>
      <w:divBdr>
        <w:top w:val="none" w:sz="0" w:space="0" w:color="auto"/>
        <w:left w:val="none" w:sz="0" w:space="0" w:color="auto"/>
        <w:bottom w:val="none" w:sz="0" w:space="0" w:color="auto"/>
        <w:right w:val="none" w:sz="0" w:space="0" w:color="auto"/>
      </w:divBdr>
    </w:div>
    <w:div w:id="1882862025">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79414454">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1034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councillor-mentoring-handbook"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local.gov.uk/publications/lga-corporate-and-finance-peer-challenge-annual-report-202223"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y.hughes@local.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local-leadership-framework-councillors"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F3C70A66D49C0A4B2420EBCEB894C"/>
        <w:category>
          <w:name w:val="General"/>
          <w:gallery w:val="placeholder"/>
        </w:category>
        <w:types>
          <w:type w:val="bbPlcHdr"/>
        </w:types>
        <w:behaviors>
          <w:behavior w:val="content"/>
        </w:behaviors>
        <w:guid w:val="{F8A30187-AE53-4FF5-9683-96C2BBA6FE19}"/>
      </w:docPartPr>
      <w:docPartBody>
        <w:p w:rsidR="008833B5" w:rsidRDefault="00887471" w:rsidP="00887471">
          <w:pPr>
            <w:pStyle w:val="F85F3C70A66D49C0A4B2420EBCEB894C"/>
          </w:pPr>
          <w:r w:rsidRPr="00FB1144">
            <w:rPr>
              <w:rStyle w:val="PlaceholderText"/>
            </w:rPr>
            <w:t>Click here to enter text.</w:t>
          </w:r>
        </w:p>
      </w:docPartBody>
    </w:docPart>
    <w:docPart>
      <w:docPartPr>
        <w:name w:val="C18A2DD364A144BF90A0680D5287BBBC"/>
        <w:category>
          <w:name w:val="General"/>
          <w:gallery w:val="placeholder"/>
        </w:category>
        <w:types>
          <w:type w:val="bbPlcHdr"/>
        </w:types>
        <w:behaviors>
          <w:behavior w:val="content"/>
        </w:behaviors>
        <w:guid w:val="{89CED664-E761-4EB9-BF67-C127F49FF1AF}"/>
      </w:docPartPr>
      <w:docPartBody>
        <w:p w:rsidR="008833B5" w:rsidRDefault="00887471" w:rsidP="00887471">
          <w:pPr>
            <w:pStyle w:val="C18A2DD364A144BF90A0680D5287BBBC"/>
          </w:pPr>
          <w:r w:rsidRPr="00002B3A">
            <w:rPr>
              <w:rStyle w:val="PlaceholderText"/>
            </w:rPr>
            <w:t>Choose an item.</w:t>
          </w:r>
        </w:p>
      </w:docPartBody>
    </w:docPart>
    <w:docPart>
      <w:docPartPr>
        <w:name w:val="A860A4EE831E4B569A439F1664EA608D"/>
        <w:category>
          <w:name w:val="General"/>
          <w:gallery w:val="placeholder"/>
        </w:category>
        <w:types>
          <w:type w:val="bbPlcHdr"/>
        </w:types>
        <w:behaviors>
          <w:behavior w:val="content"/>
        </w:behaviors>
        <w:guid w:val="{DD92487F-2108-42A7-88F3-91CDC6246D71}"/>
      </w:docPartPr>
      <w:docPartBody>
        <w:p w:rsidR="008833B5" w:rsidRDefault="00887471" w:rsidP="00887471">
          <w:pPr>
            <w:pStyle w:val="A860A4EE831E4B569A439F1664EA608D"/>
          </w:pPr>
          <w:r w:rsidRPr="00FB1144">
            <w:rPr>
              <w:rStyle w:val="PlaceholderText"/>
            </w:rPr>
            <w:t>Click here to enter text.</w:t>
          </w:r>
        </w:p>
      </w:docPartBody>
    </w:docPart>
    <w:docPart>
      <w:docPartPr>
        <w:name w:val="DC251ED49B1344A7B2A3C386E7F81119"/>
        <w:category>
          <w:name w:val="General"/>
          <w:gallery w:val="placeholder"/>
        </w:category>
        <w:types>
          <w:type w:val="bbPlcHdr"/>
        </w:types>
        <w:behaviors>
          <w:behavior w:val="content"/>
        </w:behaviors>
        <w:guid w:val="{DB1D6241-87FC-4CA5-B9D9-E3F51903A573}"/>
      </w:docPartPr>
      <w:docPartBody>
        <w:p w:rsidR="008833B5" w:rsidRDefault="00887471" w:rsidP="00887471">
          <w:pPr>
            <w:pStyle w:val="DC251ED49B1344A7B2A3C386E7F81119"/>
          </w:pPr>
          <w:r w:rsidRPr="008D70E6">
            <w:rPr>
              <w:rStyle w:val="PlaceholderText"/>
            </w:rPr>
            <w:t>Choose an item.</w:t>
          </w:r>
        </w:p>
      </w:docPartBody>
    </w:docPart>
    <w:docPart>
      <w:docPartPr>
        <w:name w:val="3839FE9EE2E844EEA394227FA2F4E794"/>
        <w:category>
          <w:name w:val="General"/>
          <w:gallery w:val="placeholder"/>
        </w:category>
        <w:types>
          <w:type w:val="bbPlcHdr"/>
        </w:types>
        <w:behaviors>
          <w:behavior w:val="content"/>
        </w:behaviors>
        <w:guid w:val="{87772C29-E27D-4889-8A60-D04A36326272}"/>
      </w:docPartPr>
      <w:docPartBody>
        <w:p w:rsidR="00D62F32" w:rsidRDefault="00D62F32" w:rsidP="00D62F32">
          <w:pPr>
            <w:pStyle w:val="3839FE9EE2E844EEA394227FA2F4E794"/>
          </w:pPr>
          <w:r w:rsidRPr="00C803F3">
            <w:rPr>
              <w:rStyle w:val="PlaceholderText"/>
            </w:rPr>
            <w:t>Click here to enter text.</w:t>
          </w:r>
        </w:p>
      </w:docPartBody>
    </w:docPart>
    <w:docPart>
      <w:docPartPr>
        <w:name w:val="ABBF5F09A926495AB769AEC48133CF19"/>
        <w:category>
          <w:name w:val="General"/>
          <w:gallery w:val="placeholder"/>
        </w:category>
        <w:types>
          <w:type w:val="bbPlcHdr"/>
        </w:types>
        <w:behaviors>
          <w:behavior w:val="content"/>
        </w:behaviors>
        <w:guid w:val="{D883878C-D50B-430A-858C-ED11391FDD26}"/>
      </w:docPartPr>
      <w:docPartBody>
        <w:p w:rsidR="00275005" w:rsidRDefault="00275005" w:rsidP="00275005">
          <w:pPr>
            <w:pStyle w:val="ABBF5F09A926495AB769AEC48133CF19"/>
          </w:pPr>
          <w:r w:rsidRPr="00FB1144">
            <w:rPr>
              <w:rStyle w:val="PlaceholderText"/>
            </w:rPr>
            <w:t>Click here to enter text.</w:t>
          </w:r>
        </w:p>
      </w:docPartBody>
    </w:docPart>
    <w:docPart>
      <w:docPartPr>
        <w:name w:val="11EAC1A0C7E3470D804316A6EBC7494C"/>
        <w:category>
          <w:name w:val="General"/>
          <w:gallery w:val="placeholder"/>
        </w:category>
        <w:types>
          <w:type w:val="bbPlcHdr"/>
        </w:types>
        <w:behaviors>
          <w:behavior w:val="content"/>
        </w:behaviors>
        <w:guid w:val="{1D72BE3C-4C31-47D1-AD24-91CB4D2BFAE3}"/>
      </w:docPartPr>
      <w:docPartBody>
        <w:p w:rsidR="00A91711" w:rsidRDefault="00887471">
          <w:pPr>
            <w:pStyle w:val="11EAC1A0C7E3470D804316A6EBC7494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71"/>
    <w:rsid w:val="00034338"/>
    <w:rsid w:val="00200868"/>
    <w:rsid w:val="00261DC1"/>
    <w:rsid w:val="00275005"/>
    <w:rsid w:val="002C41CB"/>
    <w:rsid w:val="004C7AAC"/>
    <w:rsid w:val="006207C9"/>
    <w:rsid w:val="008833B5"/>
    <w:rsid w:val="00887471"/>
    <w:rsid w:val="008F1E69"/>
    <w:rsid w:val="00A026C4"/>
    <w:rsid w:val="00A91711"/>
    <w:rsid w:val="00AB07CD"/>
    <w:rsid w:val="00B70FA7"/>
    <w:rsid w:val="00D62F32"/>
    <w:rsid w:val="00ED3262"/>
    <w:rsid w:val="00FF43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6BAE6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005"/>
    <w:rPr>
      <w:color w:val="808080"/>
    </w:rPr>
  </w:style>
  <w:style w:type="paragraph" w:customStyle="1" w:styleId="F85F3C70A66D49C0A4B2420EBCEB894C">
    <w:name w:val="F85F3C70A66D49C0A4B2420EBCEB894C"/>
    <w:rsid w:val="00887471"/>
  </w:style>
  <w:style w:type="paragraph" w:customStyle="1" w:styleId="C18A2DD364A144BF90A0680D5287BBBC">
    <w:name w:val="C18A2DD364A144BF90A0680D5287BBBC"/>
    <w:rsid w:val="00887471"/>
  </w:style>
  <w:style w:type="paragraph" w:customStyle="1" w:styleId="A860A4EE831E4B569A439F1664EA608D">
    <w:name w:val="A860A4EE831E4B569A439F1664EA608D"/>
    <w:rsid w:val="00887471"/>
  </w:style>
  <w:style w:type="paragraph" w:customStyle="1" w:styleId="DC251ED49B1344A7B2A3C386E7F81119">
    <w:name w:val="DC251ED49B1344A7B2A3C386E7F81119"/>
    <w:rsid w:val="00887471"/>
  </w:style>
  <w:style w:type="paragraph" w:customStyle="1" w:styleId="3839FE9EE2E844EEA394227FA2F4E794">
    <w:name w:val="3839FE9EE2E844EEA394227FA2F4E794"/>
    <w:rsid w:val="00D62F32"/>
  </w:style>
  <w:style w:type="paragraph" w:customStyle="1" w:styleId="ABBF5F09A926495AB769AEC48133CF19">
    <w:name w:val="ABBF5F09A926495AB769AEC48133CF19"/>
    <w:rsid w:val="00275005"/>
  </w:style>
  <w:style w:type="paragraph" w:customStyle="1" w:styleId="11EAC1A0C7E3470D804316A6EBC7494C">
    <w:name w:val="11EAC1A0C7E3470D804316A6EBC74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06975DC4547D2846981E1E08B0CE1EB1000DE176D5F1BF3E458BE0896AFF6175DE" ma:contentTypeVersion="12" ma:contentTypeDescription="" ma:contentTypeScope="" ma:versionID="cf0dea74939cb886bf4a259da1561cc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3bec3e702f71e426b5c978b8c4886f5f"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11"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3"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4" nillable="true" ma:displayName="Date" ma:format="DateOnly" ma:internalName="Date" ma:readOnly="false">
      <xsd:simpleType>
        <xsd:restriction base="dms:DateTime"/>
      </xsd:simpleType>
    </xsd:element>
    <xsd:element name="lcf76f155ced4ddcb4097134ff3c332f" ma:index="1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xsi:nil="true"/>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3BE27-D6EF-44F4-BEFD-AA61B957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2347</Words>
  <Characters>13381</Characters>
  <Application>Microsoft Office Word</Application>
  <DocSecurity>0</DocSecurity>
  <Lines>111</Lines>
  <Paragraphs>31</Paragraphs>
  <ScaleCrop>false</ScaleCrop>
  <Company/>
  <LinksUpToDate>false</LinksUpToDate>
  <CharactersWithSpaces>15697</CharactersWithSpaces>
  <SharedDoc>false</SharedDoc>
  <HLinks>
    <vt:vector size="36" baseType="variant">
      <vt:variant>
        <vt:i4>5963783</vt:i4>
      </vt:variant>
      <vt:variant>
        <vt:i4>9</vt:i4>
      </vt:variant>
      <vt:variant>
        <vt:i4>0</vt:i4>
      </vt:variant>
      <vt:variant>
        <vt:i4>5</vt:i4>
      </vt:variant>
      <vt:variant>
        <vt:lpwstr>https://www.local.gov.uk/publications/local-leadership-framework-councillors</vt:lpwstr>
      </vt:variant>
      <vt:variant>
        <vt:lpwstr/>
      </vt:variant>
      <vt:variant>
        <vt:i4>7274603</vt:i4>
      </vt:variant>
      <vt:variant>
        <vt:i4>6</vt:i4>
      </vt:variant>
      <vt:variant>
        <vt:i4>0</vt:i4>
      </vt:variant>
      <vt:variant>
        <vt:i4>5</vt:i4>
      </vt:variant>
      <vt:variant>
        <vt:lpwstr>https://www.local.gov.uk/publications/councillor-mentoring-handbook</vt:lpwstr>
      </vt:variant>
      <vt:variant>
        <vt:lpwstr/>
      </vt:variant>
      <vt:variant>
        <vt:i4>7733296</vt:i4>
      </vt:variant>
      <vt:variant>
        <vt:i4>3</vt:i4>
      </vt:variant>
      <vt:variant>
        <vt:i4>0</vt:i4>
      </vt:variant>
      <vt:variant>
        <vt:i4>5</vt:i4>
      </vt:variant>
      <vt:variant>
        <vt:lpwstr>https://www.local.gov.uk/publications/lga-corporate-and-finance-peer-challenge-annual-report-202223</vt:lpwstr>
      </vt:variant>
      <vt:variant>
        <vt:lpwstr/>
      </vt:variant>
      <vt:variant>
        <vt:i4>3145753</vt:i4>
      </vt:variant>
      <vt:variant>
        <vt:i4>0</vt:i4>
      </vt:variant>
      <vt:variant>
        <vt:i4>0</vt:i4>
      </vt:variant>
      <vt:variant>
        <vt:i4>5</vt:i4>
      </vt:variant>
      <vt:variant>
        <vt:lpwstr>mailto:Gary.hughes@local.gov.uk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Jonathan Bryant</cp:lastModifiedBy>
  <cp:revision>55</cp:revision>
  <cp:lastPrinted>2022-07-22T08:46:00Z</cp:lastPrinted>
  <dcterms:created xsi:type="dcterms:W3CDTF">2023-12-04T10:53:00Z</dcterms:created>
  <dcterms:modified xsi:type="dcterms:W3CDTF">2023-12-08T15:12:00Z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0x01010006975DC4547D2846981E1E08B0CE1EB1000DE176D5F1BF3E458BE0896AFF6175DE</vt:lpwstr>
  </property>
  <property fmtid="{D5CDD505-2E9C-101B-9397-08002B2CF9AE}" pid="3" name="SharedWithUsers">
    <vt:lpwstr>1199;#David Pealing;#2288;#Selena McGuinness;#1188;#Henry Butt;#972;#Katharine Goodger;#542;#Jonathan Bryant;#92;#Gary Hughes;#43;#Helen Jenkins;#124;#Mia Shelton</vt:lpwstr>
  </property>
  <property fmtid="{D5CDD505-2E9C-101B-9397-08002B2CF9AE}" pid="4" name="MediaServiceImageTags">
    <vt:lpwstr/>
  </property>
</Properties>
</file>